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071"/>
      </w:tblGrid>
      <w:tr w:rsidR="00D649F5" w:rsidTr="000F6A38">
        <w:tc>
          <w:tcPr>
            <w:tcW w:w="10205" w:type="dxa"/>
            <w:gridSpan w:val="2"/>
            <w:shd w:val="clear" w:color="auto" w:fill="D9D9D9" w:themeFill="background1" w:themeFillShade="D9"/>
          </w:tcPr>
          <w:p w:rsidR="00D649F5" w:rsidRPr="00A43E00" w:rsidRDefault="00D649F5" w:rsidP="00933938">
            <w:pPr>
              <w:spacing w:after="120" w:line="360" w:lineRule="exact"/>
              <w:contextualSpacing/>
              <w:jc w:val="center"/>
              <w:rPr>
                <w:rFonts w:ascii="Times New Roman" w:hAnsi="Times New Roman" w:cs="Times New Roman"/>
                <w:b/>
                <w:sz w:val="28"/>
                <w:szCs w:val="28"/>
              </w:rPr>
            </w:pPr>
            <w:r w:rsidRPr="00A43E00">
              <w:rPr>
                <w:rFonts w:ascii="Times New Roman" w:hAnsi="Times New Roman" w:cs="Times New Roman"/>
                <w:b/>
                <w:sz w:val="28"/>
                <w:szCs w:val="28"/>
              </w:rPr>
              <w:t xml:space="preserve">Информация об осуществлении </w:t>
            </w:r>
            <w:proofErr w:type="spellStart"/>
            <w:r w:rsidRPr="00A43E00">
              <w:rPr>
                <w:rFonts w:ascii="Times New Roman" w:hAnsi="Times New Roman" w:cs="Times New Roman"/>
                <w:b/>
                <w:sz w:val="28"/>
                <w:szCs w:val="28"/>
              </w:rPr>
              <w:t>Ростехнадзором</w:t>
            </w:r>
            <w:proofErr w:type="spellEnd"/>
            <w:r w:rsidRPr="00A43E00">
              <w:rPr>
                <w:rFonts w:ascii="Times New Roman" w:hAnsi="Times New Roman" w:cs="Times New Roman"/>
                <w:b/>
                <w:sz w:val="28"/>
                <w:szCs w:val="28"/>
              </w:rPr>
              <w:t xml:space="preserve"> контрольной (надзорной) деятельности на поднадзорных объектах на территории </w:t>
            </w:r>
          </w:p>
          <w:p w:rsidR="00D649F5" w:rsidRPr="00F90C54" w:rsidRDefault="00F90C54" w:rsidP="00933938">
            <w:pPr>
              <w:spacing w:after="120" w:line="360" w:lineRule="exact"/>
              <w:jc w:val="center"/>
              <w:rPr>
                <w:rFonts w:ascii="Times New Roman" w:hAnsi="Times New Roman" w:cs="Times New Roman"/>
                <w:b/>
                <w:sz w:val="28"/>
                <w:szCs w:val="28"/>
              </w:rPr>
            </w:pPr>
            <w:r w:rsidRPr="00F90C54">
              <w:rPr>
                <w:rFonts w:ascii="Times New Roman" w:hAnsi="Times New Roman" w:cs="Times New Roman"/>
                <w:b/>
                <w:sz w:val="28"/>
                <w:szCs w:val="28"/>
              </w:rPr>
              <w:t>Карачаево-Черкесской Республики</w:t>
            </w:r>
          </w:p>
        </w:tc>
      </w:tr>
      <w:tr w:rsidR="00F60F56" w:rsidTr="00BB0530">
        <w:tc>
          <w:tcPr>
            <w:tcW w:w="1134" w:type="dxa"/>
            <w:tcBorders>
              <w:bottom w:val="dotted" w:sz="8" w:space="0" w:color="0070C0"/>
            </w:tcBorders>
            <w:shd w:val="clear" w:color="auto" w:fill="B8CCE4" w:themeFill="accent1" w:themeFillTint="66"/>
          </w:tcPr>
          <w:p w:rsidR="00F60F56" w:rsidRPr="00F60F56" w:rsidRDefault="00F60F56" w:rsidP="00006675">
            <w:pPr>
              <w:widowControl w:val="0"/>
              <w:suppressAutoHyphens w:val="0"/>
              <w:spacing w:before="120" w:after="120" w:line="360" w:lineRule="exact"/>
              <w:rPr>
                <w:rFonts w:ascii="Times New Roman" w:hAnsi="Times New Roman" w:cs="Times New Roman"/>
                <w:b/>
                <w:color w:val="1F497D" w:themeColor="text2"/>
                <w:sz w:val="28"/>
                <w:szCs w:val="28"/>
              </w:rPr>
            </w:pPr>
            <w:r w:rsidRPr="00F60F56">
              <w:rPr>
                <w:rFonts w:ascii="Times New Roman" w:hAnsi="Times New Roman" w:cs="Times New Roman"/>
                <w:b/>
                <w:color w:val="1F497D" w:themeColor="text2"/>
                <w:sz w:val="28"/>
                <w:szCs w:val="28"/>
                <w:lang w:val="en-US"/>
              </w:rPr>
              <w:t>I</w:t>
            </w:r>
          </w:p>
        </w:tc>
        <w:tc>
          <w:tcPr>
            <w:tcW w:w="9071" w:type="dxa"/>
            <w:tcBorders>
              <w:bottom w:val="dotted" w:sz="8" w:space="0" w:color="0070C0"/>
            </w:tcBorders>
            <w:shd w:val="clear" w:color="auto" w:fill="B8CCE4" w:themeFill="accent1" w:themeFillTint="66"/>
          </w:tcPr>
          <w:p w:rsidR="00F60F56" w:rsidRPr="00D649F5" w:rsidRDefault="00F60F56" w:rsidP="00933938">
            <w:pPr>
              <w:widowControl w:val="0"/>
              <w:suppressAutoHyphens w:val="0"/>
              <w:spacing w:before="120" w:after="120" w:line="360" w:lineRule="exact"/>
              <w:jc w:val="both"/>
              <w:rPr>
                <w:rFonts w:ascii="Times New Roman" w:hAnsi="Times New Roman" w:cs="Times New Roman"/>
                <w:b/>
                <w:color w:val="1F497D" w:themeColor="text2"/>
                <w:sz w:val="28"/>
                <w:szCs w:val="28"/>
                <w:u w:val="double"/>
              </w:rPr>
            </w:pPr>
            <w:r w:rsidRPr="007B0C81">
              <w:rPr>
                <w:rFonts w:ascii="Times New Roman" w:hAnsi="Times New Roman" w:cs="Times New Roman"/>
                <w:b/>
                <w:color w:val="1F497D" w:themeColor="text2"/>
                <w:sz w:val="28"/>
                <w:szCs w:val="28"/>
                <w:u w:val="double"/>
              </w:rPr>
              <w:t>Надзор в области промышленной безопасности</w:t>
            </w:r>
          </w:p>
        </w:tc>
      </w:tr>
      <w:tr w:rsidR="00722F03" w:rsidTr="00E84386">
        <w:tc>
          <w:tcPr>
            <w:tcW w:w="1134" w:type="dxa"/>
            <w:tcBorders>
              <w:top w:val="dotted" w:sz="8" w:space="0" w:color="0070C0"/>
              <w:left w:val="dotted" w:sz="8" w:space="0" w:color="0070C0"/>
              <w:bottom w:val="dotted" w:sz="8" w:space="0" w:color="0070C0"/>
              <w:right w:val="dotted" w:sz="8" w:space="0" w:color="0070C0"/>
            </w:tcBorders>
            <w:shd w:val="clear" w:color="auto" w:fill="DBE5F1" w:themeFill="accent1" w:themeFillTint="33"/>
          </w:tcPr>
          <w:p w:rsidR="00722F03" w:rsidRPr="00006675" w:rsidRDefault="00722F03" w:rsidP="00006675">
            <w:pPr>
              <w:spacing w:after="120" w:line="360" w:lineRule="exact"/>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1.1</w:t>
            </w:r>
          </w:p>
        </w:tc>
        <w:tc>
          <w:tcPr>
            <w:tcW w:w="9071" w:type="dxa"/>
            <w:tcBorders>
              <w:top w:val="dotted" w:sz="8" w:space="0" w:color="0070C0"/>
              <w:left w:val="dotted" w:sz="8" w:space="0" w:color="0070C0"/>
              <w:bottom w:val="dotted" w:sz="8" w:space="0" w:color="0070C0"/>
              <w:right w:val="dotted" w:sz="8" w:space="0" w:color="0070C0"/>
            </w:tcBorders>
            <w:shd w:val="clear" w:color="auto" w:fill="DBE5F1" w:themeFill="accent1" w:themeFillTint="33"/>
          </w:tcPr>
          <w:p w:rsidR="00722F03" w:rsidRPr="00006675" w:rsidRDefault="00722F03" w:rsidP="00933938">
            <w:pPr>
              <w:spacing w:after="120" w:line="360" w:lineRule="exact"/>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Общая информация</w:t>
            </w:r>
          </w:p>
        </w:tc>
      </w:tr>
      <w:tr w:rsidR="000F6A38" w:rsidTr="00AD2FE4">
        <w:tc>
          <w:tcPr>
            <w:tcW w:w="1134"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0F6A38" w:rsidRPr="00006675" w:rsidRDefault="0058623D" w:rsidP="00006675">
            <w:pPr>
              <w:spacing w:after="120" w:line="360" w:lineRule="exact"/>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1.1</w:t>
            </w:r>
            <w:r w:rsidR="00722F03" w:rsidRPr="00006675">
              <w:rPr>
                <w:rFonts w:ascii="Times New Roman" w:hAnsi="Times New Roman" w:cs="Times New Roman"/>
                <w:color w:val="1F497D" w:themeColor="text2"/>
                <w:sz w:val="28"/>
                <w:szCs w:val="28"/>
              </w:rPr>
              <w:t>.1</w:t>
            </w:r>
          </w:p>
        </w:tc>
        <w:tc>
          <w:tcPr>
            <w:tcW w:w="9071"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0F6A38" w:rsidRPr="00006675" w:rsidRDefault="000F6A38" w:rsidP="00933938">
            <w:pPr>
              <w:spacing w:after="120" w:line="360" w:lineRule="exact"/>
              <w:rPr>
                <w:rFonts w:ascii="Times New Roman" w:hAnsi="Times New Roman" w:cs="Times New Roman"/>
                <w:b/>
                <w:sz w:val="28"/>
                <w:szCs w:val="28"/>
                <w:u w:val="single"/>
              </w:rPr>
            </w:pPr>
            <w:r w:rsidRPr="00006675">
              <w:rPr>
                <w:rFonts w:ascii="Times New Roman" w:hAnsi="Times New Roman" w:cs="Times New Roman"/>
                <w:color w:val="1F497D" w:themeColor="text2"/>
                <w:sz w:val="28"/>
                <w:szCs w:val="28"/>
                <w:u w:val="single"/>
              </w:rPr>
              <w:t xml:space="preserve">О поднадзорных </w:t>
            </w:r>
            <w:r w:rsidR="009E4155" w:rsidRPr="00006675">
              <w:rPr>
                <w:rFonts w:ascii="Times New Roman" w:hAnsi="Times New Roman" w:cs="Times New Roman"/>
                <w:color w:val="1F497D" w:themeColor="text2"/>
                <w:sz w:val="28"/>
                <w:szCs w:val="28"/>
                <w:u w:val="single"/>
              </w:rPr>
              <w:t xml:space="preserve">организациях и </w:t>
            </w:r>
            <w:r w:rsidRPr="00006675">
              <w:rPr>
                <w:rFonts w:ascii="Times New Roman" w:hAnsi="Times New Roman" w:cs="Times New Roman"/>
                <w:color w:val="1F497D" w:themeColor="text2"/>
                <w:sz w:val="28"/>
                <w:szCs w:val="28"/>
                <w:u w:val="single"/>
              </w:rPr>
              <w:t>объектах</w:t>
            </w:r>
          </w:p>
        </w:tc>
      </w:tr>
      <w:tr w:rsidR="00D649F5" w:rsidRPr="00C21E2E" w:rsidTr="00AD2FE4">
        <w:trPr>
          <w:trHeight w:val="3761"/>
        </w:trPr>
        <w:tc>
          <w:tcPr>
            <w:tcW w:w="10205" w:type="dxa"/>
            <w:gridSpan w:val="2"/>
            <w:tcBorders>
              <w:top w:val="dotted" w:sz="8" w:space="0" w:color="0070C0"/>
              <w:left w:val="dotted" w:sz="8" w:space="0" w:color="0070C0"/>
              <w:right w:val="dotted" w:sz="8" w:space="0" w:color="0070C0"/>
            </w:tcBorders>
          </w:tcPr>
          <w:p w:rsidR="00D649F5" w:rsidRPr="00C21E2E" w:rsidRDefault="00722F03" w:rsidP="00006675">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 xml:space="preserve">1.1.1.1 </w:t>
            </w:r>
            <w:r w:rsidR="00D649F5" w:rsidRPr="00C21E2E">
              <w:rPr>
                <w:rFonts w:ascii="Times New Roman" w:hAnsi="Times New Roman" w:cs="Times New Roman"/>
                <w:sz w:val="28"/>
                <w:szCs w:val="28"/>
              </w:rPr>
              <w:t xml:space="preserve">Федеральная служба по экологическому, технологическому </w:t>
            </w:r>
            <w:r w:rsidR="009C0995" w:rsidRPr="00C21E2E">
              <w:rPr>
                <w:rFonts w:ascii="Times New Roman" w:hAnsi="Times New Roman" w:cs="Times New Roman"/>
                <w:sz w:val="28"/>
                <w:szCs w:val="28"/>
              </w:rPr>
              <w:br/>
            </w:r>
            <w:r w:rsidR="00D649F5" w:rsidRPr="00C21E2E">
              <w:rPr>
                <w:rFonts w:ascii="Times New Roman" w:hAnsi="Times New Roman" w:cs="Times New Roman"/>
                <w:sz w:val="28"/>
                <w:szCs w:val="28"/>
              </w:rPr>
              <w:t>и атомному надзору (</w:t>
            </w:r>
            <w:proofErr w:type="gramStart"/>
            <w:r w:rsidR="00C874C1" w:rsidRPr="00C21E2E">
              <w:rPr>
                <w:rFonts w:ascii="Times New Roman" w:eastAsia="Times New Roman" w:hAnsi="Times New Roman" w:cs="Times New Roman"/>
                <w:sz w:val="28"/>
                <w:szCs w:val="28"/>
                <w:lang w:eastAsia="ru-RU"/>
              </w:rPr>
              <w:t>Кавказское</w:t>
            </w:r>
            <w:proofErr w:type="gramEnd"/>
            <w:r w:rsidR="00D649F5" w:rsidRPr="00C21E2E">
              <w:rPr>
                <w:rFonts w:ascii="Times New Roman" w:hAnsi="Times New Roman" w:cs="Times New Roman"/>
                <w:sz w:val="28"/>
                <w:szCs w:val="28"/>
              </w:rPr>
              <w:t xml:space="preserve"> управление Ростехнадзора) осуществляет </w:t>
            </w:r>
            <w:r w:rsidR="00D649F5" w:rsidRPr="00C21E2E">
              <w:rPr>
                <w:rFonts w:ascii="Times New Roman" w:hAnsi="Times New Roman" w:cs="Times New Roman"/>
                <w:sz w:val="28"/>
                <w:szCs w:val="28"/>
              </w:rPr>
              <w:br/>
              <w:t xml:space="preserve">на территории </w:t>
            </w:r>
            <w:r w:rsidR="00C874C1" w:rsidRPr="00C21E2E">
              <w:rPr>
                <w:rFonts w:ascii="Times New Roman" w:hAnsi="Times New Roman" w:cs="Times New Roman"/>
                <w:sz w:val="28"/>
                <w:szCs w:val="28"/>
              </w:rPr>
              <w:t xml:space="preserve">Карачаево-Черкесской Республики </w:t>
            </w:r>
            <w:r w:rsidR="00AF31CE" w:rsidRPr="00C21E2E">
              <w:rPr>
                <w:rFonts w:ascii="Times New Roman" w:hAnsi="Times New Roman" w:cs="Times New Roman"/>
                <w:sz w:val="28"/>
                <w:szCs w:val="28"/>
              </w:rPr>
              <w:t xml:space="preserve">федеральный </w:t>
            </w:r>
            <w:r w:rsidR="00D649F5" w:rsidRPr="00C21E2E">
              <w:rPr>
                <w:rFonts w:ascii="Times New Roman" w:hAnsi="Times New Roman" w:cs="Times New Roman"/>
                <w:sz w:val="28"/>
                <w:szCs w:val="28"/>
              </w:rPr>
              <w:t xml:space="preserve">государственный надзор в области промышленной безопасности в отношении </w:t>
            </w:r>
            <w:r w:rsidR="00463107">
              <w:rPr>
                <w:rFonts w:ascii="Times New Roman" w:hAnsi="Times New Roman" w:cs="Times New Roman"/>
                <w:sz w:val="28"/>
                <w:szCs w:val="28"/>
              </w:rPr>
              <w:t>267</w:t>
            </w:r>
            <w:r w:rsidR="00D649F5" w:rsidRPr="00C21E2E">
              <w:rPr>
                <w:rFonts w:ascii="Times New Roman" w:hAnsi="Times New Roman" w:cs="Times New Roman"/>
                <w:sz w:val="28"/>
                <w:szCs w:val="28"/>
              </w:rPr>
              <w:t xml:space="preserve"> организаций, эксплуатирующих в совокупности </w:t>
            </w:r>
            <w:r w:rsidR="00463107">
              <w:rPr>
                <w:rFonts w:ascii="Times New Roman" w:hAnsi="Times New Roman" w:cs="Times New Roman"/>
                <w:sz w:val="28"/>
                <w:szCs w:val="28"/>
              </w:rPr>
              <w:t>456</w:t>
            </w:r>
            <w:r w:rsidR="00D649F5" w:rsidRPr="00C21E2E">
              <w:rPr>
                <w:rFonts w:ascii="Times New Roman" w:hAnsi="Times New Roman" w:cs="Times New Roman"/>
                <w:sz w:val="28"/>
                <w:szCs w:val="28"/>
              </w:rPr>
              <w:t xml:space="preserve"> опасных производственных объекта (далее – ОПО), в том числе:</w:t>
            </w:r>
          </w:p>
          <w:p w:rsidR="00D649F5" w:rsidRPr="00C21E2E" w:rsidRDefault="00D649F5" w:rsidP="009C0995">
            <w:pPr>
              <w:pStyle w:val="a6"/>
              <w:numPr>
                <w:ilvl w:val="0"/>
                <w:numId w:val="7"/>
              </w:numPr>
              <w:tabs>
                <w:tab w:val="left" w:pos="1134"/>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 класса опасности – </w:t>
            </w:r>
            <w:r w:rsidR="00C874C1"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D649F5" w:rsidRPr="00C21E2E" w:rsidRDefault="00D649F5" w:rsidP="009C0995">
            <w:pPr>
              <w:pStyle w:val="a6"/>
              <w:numPr>
                <w:ilvl w:val="0"/>
                <w:numId w:val="7"/>
              </w:numPr>
              <w:tabs>
                <w:tab w:val="left" w:pos="1134"/>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II класса опасности – </w:t>
            </w:r>
            <w:r w:rsidR="00C874C1" w:rsidRPr="00C21E2E">
              <w:rPr>
                <w:rFonts w:ascii="Times New Roman" w:eastAsia="Times New Roman" w:hAnsi="Times New Roman" w:cs="Times New Roman"/>
                <w:sz w:val="28"/>
                <w:szCs w:val="28"/>
                <w:lang w:eastAsia="ru-RU"/>
              </w:rPr>
              <w:t>6</w:t>
            </w:r>
            <w:r w:rsidR="002E265C" w:rsidRPr="00C21E2E">
              <w:rPr>
                <w:rFonts w:ascii="Times New Roman" w:eastAsia="Times New Roman" w:hAnsi="Times New Roman" w:cs="Times New Roman"/>
                <w:sz w:val="28"/>
                <w:szCs w:val="28"/>
                <w:lang w:eastAsia="ru-RU"/>
              </w:rPr>
              <w:t>;</w:t>
            </w:r>
          </w:p>
          <w:p w:rsidR="002E265C" w:rsidRPr="00C21E2E" w:rsidRDefault="002E265C" w:rsidP="009C0995">
            <w:pPr>
              <w:pStyle w:val="a6"/>
              <w:numPr>
                <w:ilvl w:val="0"/>
                <w:numId w:val="7"/>
              </w:numPr>
              <w:tabs>
                <w:tab w:val="left" w:pos="1134"/>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II</w:t>
            </w:r>
            <w:r w:rsidRPr="00C21E2E">
              <w:rPr>
                <w:rFonts w:ascii="Times New Roman" w:eastAsia="Times New Roman" w:hAnsi="Times New Roman" w:cs="Times New Roman"/>
                <w:sz w:val="28"/>
                <w:szCs w:val="28"/>
                <w:lang w:eastAsia="ru-RU"/>
              </w:rPr>
              <w:t xml:space="preserve"> класса опасности – </w:t>
            </w:r>
            <w:r w:rsidR="00463107">
              <w:rPr>
                <w:rFonts w:ascii="Times New Roman" w:eastAsia="Times New Roman" w:hAnsi="Times New Roman" w:cs="Times New Roman"/>
                <w:sz w:val="28"/>
                <w:szCs w:val="28"/>
                <w:lang w:eastAsia="ru-RU"/>
              </w:rPr>
              <w:t>323</w:t>
            </w:r>
            <w:r w:rsidRPr="00C21E2E">
              <w:rPr>
                <w:rFonts w:ascii="Times New Roman" w:eastAsia="Times New Roman" w:hAnsi="Times New Roman" w:cs="Times New Roman"/>
                <w:sz w:val="28"/>
                <w:szCs w:val="28"/>
                <w:lang w:eastAsia="ru-RU"/>
              </w:rPr>
              <w:t>;</w:t>
            </w:r>
          </w:p>
          <w:p w:rsidR="00D649F5" w:rsidRPr="00C21E2E" w:rsidRDefault="002E265C" w:rsidP="009C0995">
            <w:pPr>
              <w:pStyle w:val="a6"/>
              <w:numPr>
                <w:ilvl w:val="0"/>
                <w:numId w:val="7"/>
              </w:numPr>
              <w:tabs>
                <w:tab w:val="left" w:pos="1134"/>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V</w:t>
            </w:r>
            <w:r w:rsidRPr="00C21E2E">
              <w:rPr>
                <w:rFonts w:ascii="Times New Roman" w:eastAsia="Times New Roman" w:hAnsi="Times New Roman" w:cs="Times New Roman"/>
                <w:sz w:val="28"/>
                <w:szCs w:val="28"/>
                <w:lang w:eastAsia="ru-RU"/>
              </w:rPr>
              <w:t xml:space="preserve"> класса опасности – </w:t>
            </w:r>
            <w:r w:rsidR="00463107">
              <w:rPr>
                <w:rFonts w:ascii="Times New Roman" w:eastAsia="Times New Roman" w:hAnsi="Times New Roman" w:cs="Times New Roman"/>
                <w:sz w:val="28"/>
                <w:szCs w:val="28"/>
                <w:lang w:eastAsia="ru-RU"/>
              </w:rPr>
              <w:t>127</w:t>
            </w:r>
            <w:r w:rsidRPr="00C21E2E">
              <w:rPr>
                <w:rFonts w:ascii="Times New Roman" w:eastAsia="Times New Roman" w:hAnsi="Times New Roman" w:cs="Times New Roman"/>
                <w:sz w:val="28"/>
                <w:szCs w:val="28"/>
                <w:lang w:eastAsia="ru-RU"/>
              </w:rPr>
              <w:t>.</w:t>
            </w:r>
          </w:p>
          <w:p w:rsidR="009C0995" w:rsidRPr="00C21E2E" w:rsidRDefault="009C0995" w:rsidP="00F47A13">
            <w:pPr>
              <w:pStyle w:val="a6"/>
              <w:tabs>
                <w:tab w:val="left" w:pos="1134"/>
              </w:tabs>
              <w:spacing w:after="0" w:line="360" w:lineRule="exact"/>
              <w:ind w:left="709"/>
              <w:jc w:val="both"/>
              <w:rPr>
                <w:rFonts w:ascii="Times New Roman" w:eastAsia="Times New Roman" w:hAnsi="Times New Roman" w:cs="Times New Roman"/>
                <w:sz w:val="28"/>
                <w:szCs w:val="28"/>
                <w:lang w:eastAsia="ru-RU"/>
              </w:rPr>
            </w:pPr>
          </w:p>
        </w:tc>
      </w:tr>
      <w:tr w:rsidR="0096739B" w:rsidRPr="00C21E2E" w:rsidTr="00AD2FE4">
        <w:tc>
          <w:tcPr>
            <w:tcW w:w="10205" w:type="dxa"/>
            <w:gridSpan w:val="2"/>
            <w:tcBorders>
              <w:left w:val="dotted" w:sz="8" w:space="0" w:color="0070C0"/>
              <w:bottom w:val="dotted" w:sz="8" w:space="0" w:color="0070C0"/>
              <w:right w:val="dotted" w:sz="8" w:space="0" w:color="0070C0"/>
            </w:tcBorders>
          </w:tcPr>
          <w:p w:rsidR="0096739B" w:rsidRPr="00C21E2E" w:rsidRDefault="0096739B" w:rsidP="00006675">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1.1.1.2</w:t>
            </w:r>
            <w:proofErr w:type="gramStart"/>
            <w:r w:rsidRPr="00C21E2E">
              <w:rPr>
                <w:rFonts w:ascii="Times New Roman" w:hAnsi="Times New Roman" w:cs="Times New Roman"/>
                <w:sz w:val="28"/>
                <w:szCs w:val="28"/>
              </w:rPr>
              <w:t xml:space="preserve"> Н</w:t>
            </w:r>
            <w:proofErr w:type="gramEnd"/>
            <w:r w:rsidRPr="00C21E2E">
              <w:rPr>
                <w:rFonts w:ascii="Times New Roman" w:hAnsi="Times New Roman" w:cs="Times New Roman"/>
                <w:sz w:val="28"/>
                <w:szCs w:val="28"/>
              </w:rPr>
              <w:t xml:space="preserve">аиболее крупными поднадзорными </w:t>
            </w:r>
            <w:r w:rsidR="003A31BF" w:rsidRPr="00C21E2E">
              <w:rPr>
                <w:rFonts w:ascii="Times New Roman" w:hAnsi="Times New Roman" w:cs="Times New Roman"/>
                <w:sz w:val="28"/>
                <w:szCs w:val="28"/>
              </w:rPr>
              <w:t>организациями</w:t>
            </w:r>
            <w:r w:rsidRPr="00C21E2E">
              <w:rPr>
                <w:rFonts w:ascii="Times New Roman" w:hAnsi="Times New Roman" w:cs="Times New Roman"/>
                <w:sz w:val="28"/>
                <w:szCs w:val="28"/>
              </w:rPr>
              <w:t xml:space="preserve">, расположенными </w:t>
            </w:r>
            <w:r w:rsidR="008D3A28" w:rsidRPr="00C21E2E">
              <w:rPr>
                <w:rFonts w:ascii="Times New Roman" w:hAnsi="Times New Roman" w:cs="Times New Roman"/>
                <w:sz w:val="28"/>
                <w:szCs w:val="28"/>
              </w:rPr>
              <w:br/>
            </w:r>
            <w:r w:rsidRPr="00C21E2E">
              <w:rPr>
                <w:rFonts w:ascii="Times New Roman" w:hAnsi="Times New Roman" w:cs="Times New Roman"/>
                <w:sz w:val="28"/>
                <w:szCs w:val="28"/>
              </w:rPr>
              <w:t xml:space="preserve">на территории </w:t>
            </w:r>
            <w:r w:rsidR="00C874C1" w:rsidRPr="00C21E2E">
              <w:rPr>
                <w:rFonts w:ascii="Times New Roman" w:hAnsi="Times New Roman" w:cs="Times New Roman"/>
                <w:sz w:val="28"/>
                <w:szCs w:val="28"/>
              </w:rPr>
              <w:t>Карачаево-Черкесской Республики</w:t>
            </w:r>
            <w:r w:rsidRPr="00C21E2E">
              <w:rPr>
                <w:rFonts w:ascii="Times New Roman" w:hAnsi="Times New Roman" w:cs="Times New Roman"/>
                <w:sz w:val="28"/>
                <w:szCs w:val="28"/>
              </w:rPr>
              <w:t>, являются:</w:t>
            </w:r>
          </w:p>
          <w:p w:rsidR="0096739B" w:rsidRPr="00C21E2E" w:rsidRDefault="0096739B" w:rsidP="0072586C">
            <w:pPr>
              <w:numPr>
                <w:ilvl w:val="0"/>
                <w:numId w:val="7"/>
              </w:numPr>
              <w:spacing w:after="0" w:line="360" w:lineRule="exact"/>
              <w:contextualSpacing/>
              <w:jc w:val="both"/>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АО «</w:t>
            </w:r>
            <w:proofErr w:type="spellStart"/>
            <w:r w:rsidR="00C874C1" w:rsidRPr="00C21E2E">
              <w:rPr>
                <w:rFonts w:ascii="Times New Roman" w:eastAsia="Times New Roman" w:hAnsi="Times New Roman" w:cs="Times New Roman"/>
                <w:i/>
                <w:sz w:val="28"/>
                <w:szCs w:val="28"/>
                <w:lang w:eastAsia="ru-RU"/>
              </w:rPr>
              <w:t>Урупский</w:t>
            </w:r>
            <w:proofErr w:type="spellEnd"/>
            <w:r w:rsidR="00C874C1" w:rsidRPr="00C21E2E">
              <w:rPr>
                <w:rFonts w:ascii="Times New Roman" w:eastAsia="Times New Roman" w:hAnsi="Times New Roman" w:cs="Times New Roman"/>
                <w:i/>
                <w:sz w:val="28"/>
                <w:szCs w:val="28"/>
                <w:lang w:eastAsia="ru-RU"/>
              </w:rPr>
              <w:t xml:space="preserve"> ГОК</w:t>
            </w:r>
            <w:r w:rsidRPr="00C21E2E">
              <w:rPr>
                <w:rFonts w:ascii="Times New Roman" w:eastAsia="Times New Roman" w:hAnsi="Times New Roman" w:cs="Times New Roman"/>
                <w:i/>
                <w:sz w:val="28"/>
                <w:szCs w:val="28"/>
                <w:lang w:eastAsia="ru-RU"/>
              </w:rPr>
              <w:t>»;</w:t>
            </w:r>
          </w:p>
          <w:p w:rsidR="0096739B" w:rsidRPr="00C21E2E" w:rsidRDefault="00C874C1" w:rsidP="0072586C">
            <w:pPr>
              <w:numPr>
                <w:ilvl w:val="0"/>
                <w:numId w:val="7"/>
              </w:numPr>
              <w:spacing w:after="0" w:line="360" w:lineRule="exact"/>
              <w:contextualSpacing/>
              <w:jc w:val="both"/>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А</w:t>
            </w:r>
            <w:r w:rsidR="0096739B" w:rsidRPr="00C21E2E">
              <w:rPr>
                <w:rFonts w:ascii="Times New Roman" w:eastAsia="Times New Roman" w:hAnsi="Times New Roman" w:cs="Times New Roman"/>
                <w:i/>
                <w:sz w:val="28"/>
                <w:szCs w:val="28"/>
                <w:lang w:eastAsia="ru-RU"/>
              </w:rPr>
              <w:t>О «</w:t>
            </w:r>
            <w:proofErr w:type="spellStart"/>
            <w:r w:rsidRPr="00C21E2E">
              <w:rPr>
                <w:rFonts w:ascii="Times New Roman" w:eastAsia="Times New Roman" w:hAnsi="Times New Roman" w:cs="Times New Roman"/>
                <w:i/>
                <w:sz w:val="28"/>
                <w:szCs w:val="28"/>
                <w:lang w:eastAsia="ru-RU"/>
              </w:rPr>
              <w:t>Кавказцемент</w:t>
            </w:r>
            <w:proofErr w:type="spellEnd"/>
            <w:r w:rsidR="0096739B" w:rsidRPr="00C21E2E">
              <w:rPr>
                <w:rFonts w:ascii="Times New Roman" w:eastAsia="Times New Roman" w:hAnsi="Times New Roman" w:cs="Times New Roman"/>
                <w:i/>
                <w:sz w:val="28"/>
                <w:szCs w:val="28"/>
                <w:lang w:eastAsia="ru-RU"/>
              </w:rPr>
              <w:t>»;</w:t>
            </w:r>
          </w:p>
          <w:p w:rsidR="0096739B" w:rsidRPr="00C21E2E" w:rsidRDefault="0096739B" w:rsidP="0072586C">
            <w:pPr>
              <w:numPr>
                <w:ilvl w:val="0"/>
                <w:numId w:val="7"/>
              </w:numPr>
              <w:spacing w:after="0" w:line="360" w:lineRule="exact"/>
              <w:contextualSpacing/>
              <w:jc w:val="both"/>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 xml:space="preserve">АО «Газпром газораспределение </w:t>
            </w:r>
            <w:r w:rsidR="00C874C1" w:rsidRPr="00C21E2E">
              <w:rPr>
                <w:rFonts w:ascii="Times New Roman" w:eastAsia="Times New Roman" w:hAnsi="Times New Roman" w:cs="Times New Roman"/>
                <w:i/>
                <w:sz w:val="28"/>
                <w:szCs w:val="28"/>
                <w:lang w:eastAsia="ru-RU"/>
              </w:rPr>
              <w:t>Черкесск</w:t>
            </w:r>
            <w:r w:rsidRPr="00C21E2E">
              <w:rPr>
                <w:rFonts w:ascii="Times New Roman" w:eastAsia="Times New Roman" w:hAnsi="Times New Roman" w:cs="Times New Roman"/>
                <w:i/>
                <w:sz w:val="28"/>
                <w:szCs w:val="28"/>
                <w:lang w:eastAsia="ru-RU"/>
              </w:rPr>
              <w:t>»;</w:t>
            </w:r>
          </w:p>
          <w:p w:rsidR="0096739B" w:rsidRPr="00C21E2E" w:rsidRDefault="0096739B" w:rsidP="00C874C1">
            <w:pPr>
              <w:numPr>
                <w:ilvl w:val="0"/>
                <w:numId w:val="7"/>
              </w:numPr>
              <w:spacing w:after="0" w:line="360" w:lineRule="exact"/>
              <w:contextualSpacing/>
              <w:jc w:val="both"/>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ООО «</w:t>
            </w:r>
            <w:r w:rsidR="00C874C1" w:rsidRPr="00C21E2E">
              <w:rPr>
                <w:rFonts w:ascii="Times New Roman" w:eastAsia="Times New Roman" w:hAnsi="Times New Roman" w:cs="Times New Roman"/>
                <w:i/>
                <w:sz w:val="28"/>
                <w:szCs w:val="28"/>
                <w:lang w:eastAsia="ru-RU"/>
              </w:rPr>
              <w:t>Тепловые сети».</w:t>
            </w:r>
          </w:p>
          <w:p w:rsidR="009C0995" w:rsidRPr="00C21E2E" w:rsidRDefault="009C0995" w:rsidP="009C0995">
            <w:pPr>
              <w:spacing w:after="0" w:line="360" w:lineRule="exact"/>
              <w:ind w:left="1070"/>
              <w:contextualSpacing/>
              <w:jc w:val="both"/>
              <w:rPr>
                <w:rFonts w:ascii="Times New Roman" w:eastAsia="Times New Roman" w:hAnsi="Times New Roman" w:cs="Times New Roman"/>
                <w:i/>
                <w:sz w:val="28"/>
                <w:szCs w:val="28"/>
                <w:lang w:eastAsia="ru-RU"/>
              </w:rPr>
            </w:pPr>
          </w:p>
        </w:tc>
      </w:tr>
      <w:tr w:rsidR="0058623D" w:rsidRPr="00C21E2E" w:rsidTr="00BB053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c>
          <w:tcPr>
            <w:tcW w:w="1134"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58623D" w:rsidRPr="00C21E2E" w:rsidRDefault="0058623D" w:rsidP="00006675">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w:t>
            </w:r>
            <w:r w:rsidR="00722F03" w:rsidRPr="00C21E2E">
              <w:rPr>
                <w:rFonts w:ascii="Times New Roman" w:hAnsi="Times New Roman" w:cs="Times New Roman"/>
                <w:sz w:val="28"/>
                <w:szCs w:val="28"/>
              </w:rPr>
              <w:t>1.</w:t>
            </w:r>
            <w:r w:rsidRPr="00C21E2E">
              <w:rPr>
                <w:rFonts w:ascii="Times New Roman" w:hAnsi="Times New Roman" w:cs="Times New Roman"/>
                <w:sz w:val="28"/>
                <w:szCs w:val="28"/>
              </w:rPr>
              <w:t>2</w:t>
            </w:r>
          </w:p>
        </w:tc>
        <w:tc>
          <w:tcPr>
            <w:tcW w:w="9071"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58623D" w:rsidRPr="00C21E2E" w:rsidRDefault="0058623D" w:rsidP="00987645">
            <w:pPr>
              <w:spacing w:after="0" w:line="360" w:lineRule="auto"/>
              <w:jc w:val="both"/>
              <w:rPr>
                <w:rFonts w:ascii="Times New Roman" w:hAnsi="Times New Roman" w:cs="Times New Roman"/>
                <w:sz w:val="28"/>
                <w:szCs w:val="28"/>
                <w:u w:val="single"/>
              </w:rPr>
            </w:pPr>
            <w:r w:rsidRPr="00C21E2E">
              <w:rPr>
                <w:rFonts w:ascii="Times New Roman" w:hAnsi="Times New Roman" w:cs="Times New Roman"/>
                <w:sz w:val="28"/>
                <w:szCs w:val="28"/>
                <w:u w:val="single"/>
              </w:rPr>
              <w:t xml:space="preserve">Об аварийности </w:t>
            </w:r>
            <w:r w:rsidR="00E91886" w:rsidRPr="00C21E2E">
              <w:rPr>
                <w:rFonts w:ascii="Times New Roman" w:hAnsi="Times New Roman" w:cs="Times New Roman"/>
                <w:sz w:val="28"/>
                <w:szCs w:val="28"/>
                <w:u w:val="single"/>
              </w:rPr>
              <w:t xml:space="preserve">и смертельном травматизме </w:t>
            </w:r>
            <w:r w:rsidRPr="00C21E2E">
              <w:rPr>
                <w:rFonts w:ascii="Times New Roman" w:hAnsi="Times New Roman" w:cs="Times New Roman"/>
                <w:sz w:val="28"/>
                <w:szCs w:val="28"/>
                <w:u w:val="single"/>
              </w:rPr>
              <w:t>на поднадзорных объектах</w:t>
            </w:r>
          </w:p>
        </w:tc>
      </w:tr>
      <w:tr w:rsidR="00933938" w:rsidRPr="00C21E2E" w:rsidTr="00BB053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c>
          <w:tcPr>
            <w:tcW w:w="10205" w:type="dxa"/>
            <w:gridSpan w:val="2"/>
            <w:tcBorders>
              <w:top w:val="dotted" w:sz="8" w:space="0" w:color="0070C0"/>
              <w:left w:val="dotted" w:sz="8" w:space="0" w:color="0070C0"/>
              <w:bottom w:val="dotted" w:sz="8" w:space="0" w:color="0070C0"/>
              <w:right w:val="dotted" w:sz="8" w:space="0" w:color="0070C0"/>
            </w:tcBorders>
          </w:tcPr>
          <w:tbl>
            <w:tblPr>
              <w:tblStyle w:val="4"/>
              <w:tblpPr w:leftFromText="180" w:rightFromText="180" w:vertAnchor="text" w:horzAnchor="margin" w:tblpXSpec="center" w:tblpY="152"/>
              <w:tblW w:w="0" w:type="auto"/>
              <w:jc w:val="center"/>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4250"/>
              <w:gridCol w:w="1417"/>
              <w:gridCol w:w="1172"/>
              <w:gridCol w:w="1557"/>
              <w:gridCol w:w="1577"/>
            </w:tblGrid>
            <w:tr w:rsidR="00204067" w:rsidRPr="00C21E2E" w:rsidTr="005C1C29">
              <w:trPr>
                <w:trHeight w:val="795"/>
                <w:tblHeader/>
                <w:tblCellSpacing w:w="20" w:type="dxa"/>
                <w:jc w:val="center"/>
              </w:trPr>
              <w:tc>
                <w:tcPr>
                  <w:tcW w:w="4190" w:type="dxa"/>
                  <w:vAlign w:val="center"/>
                </w:tcPr>
                <w:p w:rsidR="00204067" w:rsidRPr="00C21E2E" w:rsidRDefault="00204067" w:rsidP="00204067">
                  <w:pPr>
                    <w:spacing w:after="0" w:line="240" w:lineRule="auto"/>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Показатель</w:t>
                  </w:r>
                </w:p>
              </w:tc>
              <w:tc>
                <w:tcPr>
                  <w:tcW w:w="1377" w:type="dxa"/>
                  <w:vAlign w:val="center"/>
                </w:tcPr>
                <w:p w:rsidR="00204067" w:rsidRPr="00C21E2E" w:rsidRDefault="00C874C1" w:rsidP="00204067">
                  <w:pPr>
                    <w:spacing w:after="0" w:line="240" w:lineRule="auto"/>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2021</w:t>
                  </w:r>
                  <w:r w:rsidR="00204067" w:rsidRPr="00C21E2E">
                    <w:rPr>
                      <w:rFonts w:ascii="Times New Roman" w:eastAsia="Calibri" w:hAnsi="Times New Roman" w:cs="Times New Roman"/>
                      <w:b/>
                      <w:sz w:val="24"/>
                      <w:szCs w:val="24"/>
                    </w:rPr>
                    <w:t xml:space="preserve"> г.</w:t>
                  </w:r>
                </w:p>
              </w:tc>
              <w:tc>
                <w:tcPr>
                  <w:tcW w:w="1132" w:type="dxa"/>
                  <w:vAlign w:val="center"/>
                </w:tcPr>
                <w:p w:rsidR="00204067" w:rsidRPr="00C21E2E" w:rsidRDefault="00C874C1" w:rsidP="00204067">
                  <w:pPr>
                    <w:spacing w:after="0" w:line="240" w:lineRule="auto"/>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2022</w:t>
                  </w:r>
                  <w:r w:rsidR="00204067" w:rsidRPr="00C21E2E">
                    <w:rPr>
                      <w:rFonts w:ascii="Times New Roman" w:eastAsia="Calibri" w:hAnsi="Times New Roman" w:cs="Times New Roman"/>
                      <w:b/>
                      <w:sz w:val="24"/>
                      <w:szCs w:val="24"/>
                    </w:rPr>
                    <w:t xml:space="preserve"> г.</w:t>
                  </w:r>
                </w:p>
              </w:tc>
              <w:tc>
                <w:tcPr>
                  <w:tcW w:w="1517" w:type="dxa"/>
                  <w:vAlign w:val="center"/>
                </w:tcPr>
                <w:p w:rsidR="00204067" w:rsidRPr="00C21E2E" w:rsidRDefault="00072410" w:rsidP="0020406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204067" w:rsidRPr="00C21E2E">
                    <w:rPr>
                      <w:rFonts w:ascii="Times New Roman" w:eastAsia="Calibri" w:hAnsi="Times New Roman" w:cs="Times New Roman"/>
                      <w:b/>
                      <w:sz w:val="24"/>
                      <w:szCs w:val="24"/>
                    </w:rPr>
                    <w:t xml:space="preserve"> месяцев</w:t>
                  </w:r>
                  <w:r w:rsidR="00204067" w:rsidRPr="00C21E2E">
                    <w:rPr>
                      <w:rFonts w:ascii="Times New Roman" w:eastAsia="Calibri" w:hAnsi="Times New Roman" w:cs="Times New Roman"/>
                      <w:b/>
                      <w:sz w:val="24"/>
                      <w:szCs w:val="24"/>
                    </w:rPr>
                    <w:br/>
                  </w:r>
                  <w:r w:rsidR="00C874C1" w:rsidRPr="00C21E2E">
                    <w:rPr>
                      <w:rFonts w:ascii="Times New Roman" w:eastAsia="Calibri" w:hAnsi="Times New Roman" w:cs="Times New Roman"/>
                      <w:b/>
                      <w:sz w:val="24"/>
                      <w:szCs w:val="24"/>
                    </w:rPr>
                    <w:t>2022</w:t>
                  </w:r>
                  <w:r w:rsidR="00204067" w:rsidRPr="00C21E2E">
                    <w:rPr>
                      <w:rFonts w:ascii="Times New Roman" w:eastAsia="Calibri" w:hAnsi="Times New Roman" w:cs="Times New Roman"/>
                      <w:b/>
                      <w:sz w:val="24"/>
                      <w:szCs w:val="24"/>
                    </w:rPr>
                    <w:t xml:space="preserve"> г.</w:t>
                  </w:r>
                </w:p>
              </w:tc>
              <w:tc>
                <w:tcPr>
                  <w:tcW w:w="1517" w:type="dxa"/>
                  <w:vAlign w:val="center"/>
                </w:tcPr>
                <w:p w:rsidR="00204067" w:rsidRPr="00C21E2E" w:rsidRDefault="00072410" w:rsidP="0020406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874C1" w:rsidRPr="00C21E2E">
                    <w:rPr>
                      <w:rFonts w:ascii="Times New Roman" w:eastAsia="Calibri" w:hAnsi="Times New Roman" w:cs="Times New Roman"/>
                      <w:b/>
                      <w:sz w:val="24"/>
                      <w:szCs w:val="24"/>
                    </w:rPr>
                    <w:t xml:space="preserve"> месяцев </w:t>
                  </w:r>
                  <w:r w:rsidR="00C874C1" w:rsidRPr="00C21E2E">
                    <w:rPr>
                      <w:rFonts w:ascii="Times New Roman" w:eastAsia="Calibri" w:hAnsi="Times New Roman" w:cs="Times New Roman"/>
                      <w:b/>
                      <w:sz w:val="24"/>
                      <w:szCs w:val="24"/>
                    </w:rPr>
                    <w:br/>
                    <w:t>2023</w:t>
                  </w:r>
                  <w:r w:rsidR="00204067" w:rsidRPr="00C21E2E">
                    <w:rPr>
                      <w:rFonts w:ascii="Times New Roman" w:eastAsia="Calibri" w:hAnsi="Times New Roman" w:cs="Times New Roman"/>
                      <w:b/>
                      <w:sz w:val="24"/>
                      <w:szCs w:val="24"/>
                    </w:rPr>
                    <w:t xml:space="preserve"> г.</w:t>
                  </w:r>
                </w:p>
              </w:tc>
            </w:tr>
            <w:tr w:rsidR="00204067" w:rsidRPr="00C21E2E" w:rsidTr="00204067">
              <w:trPr>
                <w:trHeight w:val="536"/>
                <w:tblCellSpacing w:w="20" w:type="dxa"/>
                <w:jc w:val="center"/>
              </w:trPr>
              <w:tc>
                <w:tcPr>
                  <w:tcW w:w="4190" w:type="dxa"/>
                  <w:vAlign w:val="center"/>
                </w:tcPr>
                <w:p w:rsidR="00204067" w:rsidRPr="00C21E2E" w:rsidRDefault="00204067" w:rsidP="00204067">
                  <w:pPr>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Аварийность, ед., всего, </w:t>
                  </w:r>
                  <w:r w:rsidRPr="00C21E2E">
                    <w:rPr>
                      <w:rFonts w:ascii="Times New Roman" w:eastAsia="Calibri" w:hAnsi="Times New Roman" w:cs="Times New Roman"/>
                      <w:sz w:val="24"/>
                      <w:szCs w:val="24"/>
                    </w:rPr>
                    <w:br/>
                    <w:t>в том числе по видам надзора:</w:t>
                  </w:r>
                </w:p>
              </w:tc>
              <w:tc>
                <w:tcPr>
                  <w:tcW w:w="1377"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132"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517" w:type="dxa"/>
                  <w:vAlign w:val="center"/>
                </w:tcPr>
                <w:p w:rsidR="00204067" w:rsidRPr="00C21E2E" w:rsidRDefault="00E929D0" w:rsidP="00E929D0">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517"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r>
            <w:tr w:rsidR="00204067" w:rsidRPr="00C21E2E" w:rsidTr="005C1C29">
              <w:trPr>
                <w:trHeight w:val="175"/>
                <w:tblCellSpacing w:w="20" w:type="dxa"/>
                <w:jc w:val="center"/>
              </w:trPr>
              <w:tc>
                <w:tcPr>
                  <w:tcW w:w="4190" w:type="dxa"/>
                  <w:vAlign w:val="center"/>
                </w:tcPr>
                <w:p w:rsidR="00204067" w:rsidRPr="00C21E2E" w:rsidRDefault="00E929D0" w:rsidP="000D0A96">
                  <w:pPr>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Надзор </w:t>
                  </w:r>
                  <w:r w:rsidR="000D0A96" w:rsidRPr="00C21E2E">
                    <w:rPr>
                      <w:rFonts w:ascii="Times New Roman" w:eastAsia="Calibri" w:hAnsi="Times New Roman" w:cs="Times New Roman"/>
                      <w:sz w:val="24"/>
                      <w:szCs w:val="24"/>
                    </w:rPr>
                    <w:t xml:space="preserve">за объектами газораспределения и </w:t>
                  </w:r>
                  <w:proofErr w:type="spellStart"/>
                  <w:r w:rsidR="000D0A96" w:rsidRPr="00C21E2E">
                    <w:rPr>
                      <w:rFonts w:ascii="Times New Roman" w:eastAsia="Calibri" w:hAnsi="Times New Roman" w:cs="Times New Roman"/>
                      <w:sz w:val="24"/>
                      <w:szCs w:val="24"/>
                    </w:rPr>
                    <w:t>газопотребления</w:t>
                  </w:r>
                  <w:proofErr w:type="spellEnd"/>
                  <w:r w:rsidR="000D0A96" w:rsidRPr="00C21E2E">
                    <w:rPr>
                      <w:rFonts w:ascii="Times New Roman" w:eastAsia="Calibri" w:hAnsi="Times New Roman" w:cs="Times New Roman"/>
                      <w:sz w:val="24"/>
                      <w:szCs w:val="24"/>
                    </w:rPr>
                    <w:t xml:space="preserve"> </w:t>
                  </w:r>
                </w:p>
              </w:tc>
              <w:tc>
                <w:tcPr>
                  <w:tcW w:w="1377"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132"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517"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517"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r>
            <w:tr w:rsidR="00204067" w:rsidRPr="00C21E2E" w:rsidTr="005C1C29">
              <w:trPr>
                <w:trHeight w:val="279"/>
                <w:tblCellSpacing w:w="20" w:type="dxa"/>
                <w:jc w:val="center"/>
              </w:trPr>
              <w:tc>
                <w:tcPr>
                  <w:tcW w:w="4190" w:type="dxa"/>
                  <w:vAlign w:val="center"/>
                </w:tcPr>
                <w:p w:rsidR="00204067" w:rsidRPr="00C21E2E" w:rsidRDefault="00204067" w:rsidP="00204067">
                  <w:pPr>
                    <w:spacing w:after="0" w:line="240" w:lineRule="auto"/>
                    <w:rPr>
                      <w:rFonts w:ascii="Times New Roman" w:eastAsia="Calibri" w:hAnsi="Times New Roman" w:cs="Times New Roman"/>
                      <w:sz w:val="24"/>
                      <w:szCs w:val="24"/>
                    </w:rPr>
                  </w:pPr>
                </w:p>
              </w:tc>
              <w:tc>
                <w:tcPr>
                  <w:tcW w:w="1377" w:type="dxa"/>
                  <w:vAlign w:val="center"/>
                </w:tcPr>
                <w:p w:rsidR="00204067" w:rsidRPr="00C21E2E" w:rsidRDefault="00204067" w:rsidP="00204067">
                  <w:pPr>
                    <w:spacing w:after="0" w:line="240" w:lineRule="auto"/>
                    <w:jc w:val="center"/>
                    <w:rPr>
                      <w:rFonts w:ascii="Times New Roman" w:eastAsia="Calibri" w:hAnsi="Times New Roman" w:cs="Times New Roman"/>
                      <w:sz w:val="24"/>
                      <w:szCs w:val="24"/>
                    </w:rPr>
                  </w:pPr>
                </w:p>
              </w:tc>
              <w:tc>
                <w:tcPr>
                  <w:tcW w:w="1132" w:type="dxa"/>
                  <w:vAlign w:val="center"/>
                </w:tcPr>
                <w:p w:rsidR="00204067" w:rsidRPr="00C21E2E" w:rsidRDefault="00204067" w:rsidP="00204067">
                  <w:pPr>
                    <w:spacing w:after="0" w:line="240" w:lineRule="auto"/>
                    <w:jc w:val="center"/>
                    <w:rPr>
                      <w:rFonts w:ascii="Times New Roman" w:eastAsia="Calibri" w:hAnsi="Times New Roman" w:cs="Times New Roman"/>
                      <w:sz w:val="24"/>
                      <w:szCs w:val="24"/>
                    </w:rPr>
                  </w:pPr>
                </w:p>
              </w:tc>
              <w:tc>
                <w:tcPr>
                  <w:tcW w:w="1517" w:type="dxa"/>
                  <w:vAlign w:val="center"/>
                </w:tcPr>
                <w:p w:rsidR="00204067" w:rsidRPr="00C21E2E" w:rsidRDefault="00204067" w:rsidP="00204067">
                  <w:pPr>
                    <w:spacing w:after="0" w:line="240" w:lineRule="auto"/>
                    <w:jc w:val="center"/>
                    <w:rPr>
                      <w:rFonts w:ascii="Times New Roman" w:eastAsia="Calibri" w:hAnsi="Times New Roman" w:cs="Times New Roman"/>
                      <w:sz w:val="24"/>
                      <w:szCs w:val="24"/>
                    </w:rPr>
                  </w:pPr>
                </w:p>
              </w:tc>
              <w:tc>
                <w:tcPr>
                  <w:tcW w:w="1517" w:type="dxa"/>
                  <w:vAlign w:val="center"/>
                </w:tcPr>
                <w:p w:rsidR="00204067" w:rsidRPr="00C21E2E" w:rsidRDefault="00204067" w:rsidP="00204067">
                  <w:pPr>
                    <w:spacing w:after="0" w:line="240" w:lineRule="auto"/>
                    <w:jc w:val="center"/>
                    <w:rPr>
                      <w:rFonts w:ascii="Times New Roman" w:eastAsia="Calibri" w:hAnsi="Times New Roman" w:cs="Times New Roman"/>
                      <w:sz w:val="24"/>
                      <w:szCs w:val="24"/>
                    </w:rPr>
                  </w:pPr>
                </w:p>
              </w:tc>
            </w:tr>
            <w:tr w:rsidR="00204067" w:rsidRPr="00C21E2E" w:rsidTr="005C1C29">
              <w:trPr>
                <w:trHeight w:val="638"/>
                <w:tblCellSpacing w:w="20" w:type="dxa"/>
                <w:jc w:val="center"/>
              </w:trPr>
              <w:tc>
                <w:tcPr>
                  <w:tcW w:w="4190" w:type="dxa"/>
                  <w:vAlign w:val="center"/>
                </w:tcPr>
                <w:p w:rsidR="00204067" w:rsidRPr="00C21E2E" w:rsidRDefault="00204067" w:rsidP="005C1C29">
                  <w:pPr>
                    <w:spacing w:after="0"/>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Смертельный травматизм, чел., всего, </w:t>
                  </w:r>
                  <w:r w:rsidRPr="00C21E2E">
                    <w:rPr>
                      <w:rFonts w:ascii="Times New Roman" w:eastAsia="Calibri" w:hAnsi="Times New Roman" w:cs="Times New Roman"/>
                      <w:sz w:val="24"/>
                      <w:szCs w:val="24"/>
                    </w:rPr>
                    <w:br/>
                    <w:t>в том числе по видам надзора:</w:t>
                  </w:r>
                </w:p>
              </w:tc>
              <w:tc>
                <w:tcPr>
                  <w:tcW w:w="1377" w:type="dxa"/>
                  <w:vAlign w:val="center"/>
                </w:tcPr>
                <w:p w:rsidR="00204067" w:rsidRPr="00B35EB3" w:rsidRDefault="00622BD2" w:rsidP="005C1C29">
                  <w:pPr>
                    <w:spacing w:after="0" w:line="240" w:lineRule="auto"/>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w:t>
                  </w:r>
                </w:p>
              </w:tc>
              <w:tc>
                <w:tcPr>
                  <w:tcW w:w="1132" w:type="dxa"/>
                  <w:vAlign w:val="center"/>
                </w:tcPr>
                <w:p w:rsidR="00204067" w:rsidRPr="00C21E2E" w:rsidRDefault="00E929D0" w:rsidP="005C1C29">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517" w:type="dxa"/>
                  <w:vAlign w:val="center"/>
                </w:tcPr>
                <w:p w:rsidR="00204067" w:rsidRPr="00C21E2E" w:rsidRDefault="00E929D0" w:rsidP="005C1C29">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517" w:type="dxa"/>
                  <w:vAlign w:val="center"/>
                </w:tcPr>
                <w:p w:rsidR="00204067" w:rsidRPr="00C21E2E" w:rsidRDefault="00E929D0" w:rsidP="005C1C29">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r>
            <w:tr w:rsidR="00204067" w:rsidRPr="00C21E2E" w:rsidTr="005C1C29">
              <w:trPr>
                <w:trHeight w:val="236"/>
                <w:tblCellSpacing w:w="20" w:type="dxa"/>
                <w:jc w:val="center"/>
              </w:trPr>
              <w:tc>
                <w:tcPr>
                  <w:tcW w:w="4190" w:type="dxa"/>
                  <w:vAlign w:val="center"/>
                </w:tcPr>
                <w:p w:rsidR="00204067" w:rsidRPr="00C21E2E" w:rsidRDefault="00E929D0" w:rsidP="00204067">
                  <w:pPr>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Горный надзор</w:t>
                  </w:r>
                </w:p>
              </w:tc>
              <w:tc>
                <w:tcPr>
                  <w:tcW w:w="1377" w:type="dxa"/>
                  <w:vAlign w:val="center"/>
                </w:tcPr>
                <w:p w:rsidR="00204067" w:rsidRPr="00B35EB3" w:rsidRDefault="00622BD2" w:rsidP="00204067">
                  <w:pPr>
                    <w:spacing w:after="0" w:line="240" w:lineRule="auto"/>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w:t>
                  </w:r>
                </w:p>
              </w:tc>
              <w:tc>
                <w:tcPr>
                  <w:tcW w:w="1132"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517"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517" w:type="dxa"/>
                  <w:vAlign w:val="center"/>
                </w:tcPr>
                <w:p w:rsidR="00204067" w:rsidRPr="00C21E2E" w:rsidRDefault="00E929D0" w:rsidP="00204067">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r>
          </w:tbl>
          <w:p w:rsidR="00933938" w:rsidRPr="00C21E2E" w:rsidRDefault="002E265C" w:rsidP="00A655BD">
            <w:pPr>
              <w:suppressAutoHyphens w:val="0"/>
              <w:spacing w:after="0" w:line="240" w:lineRule="auto"/>
              <w:ind w:firstLine="709"/>
              <w:jc w:val="both"/>
              <w:rPr>
                <w:rFonts w:ascii="Times New Roman" w:hAnsi="Times New Roman"/>
                <w:sz w:val="24"/>
                <w:szCs w:val="24"/>
              </w:rPr>
            </w:pPr>
            <w:r w:rsidRPr="00C21E2E">
              <w:rPr>
                <w:rFonts w:ascii="Times New Roman" w:hAnsi="Times New Roman"/>
                <w:sz w:val="24"/>
                <w:szCs w:val="24"/>
              </w:rPr>
              <w:t xml:space="preserve">*информация за 2 </w:t>
            </w:r>
            <w:proofErr w:type="gramStart"/>
            <w:r w:rsidRPr="00C21E2E">
              <w:rPr>
                <w:rFonts w:ascii="Times New Roman" w:hAnsi="Times New Roman"/>
                <w:sz w:val="24"/>
                <w:szCs w:val="24"/>
              </w:rPr>
              <w:t>предшествующих</w:t>
            </w:r>
            <w:proofErr w:type="gramEnd"/>
            <w:r w:rsidRPr="00C21E2E">
              <w:rPr>
                <w:rFonts w:ascii="Times New Roman" w:hAnsi="Times New Roman"/>
                <w:sz w:val="24"/>
                <w:szCs w:val="24"/>
              </w:rPr>
              <w:t xml:space="preserve"> отчетному года, а также за период </w:t>
            </w:r>
            <w:r w:rsidRPr="00C21E2E">
              <w:rPr>
                <w:rFonts w:ascii="Times New Roman" w:hAnsi="Times New Roman"/>
                <w:sz w:val="24"/>
                <w:szCs w:val="24"/>
              </w:rPr>
              <w:br/>
              <w:t>на дату представления справки и соответствующи</w:t>
            </w:r>
            <w:r w:rsidR="00E91886" w:rsidRPr="00C21E2E">
              <w:rPr>
                <w:rFonts w:ascii="Times New Roman" w:hAnsi="Times New Roman"/>
                <w:sz w:val="24"/>
                <w:szCs w:val="24"/>
              </w:rPr>
              <w:t>й</w:t>
            </w:r>
            <w:r w:rsidR="00A655BD" w:rsidRPr="00C21E2E">
              <w:rPr>
                <w:rFonts w:ascii="Times New Roman" w:hAnsi="Times New Roman"/>
                <w:sz w:val="24"/>
                <w:szCs w:val="24"/>
              </w:rPr>
              <w:t xml:space="preserve"> период предыдущего года.</w:t>
            </w:r>
          </w:p>
        </w:tc>
      </w:tr>
    </w:tbl>
    <w:p w:rsidR="00245B91" w:rsidRPr="00C21E2E" w:rsidRDefault="00245B91" w:rsidP="00154E8D">
      <w:pPr>
        <w:spacing w:after="0"/>
        <w:rPr>
          <w:sz w:val="16"/>
          <w:szCs w:val="16"/>
        </w:rPr>
      </w:pPr>
    </w:p>
    <w:tbl>
      <w:tblPr>
        <w:tblStyle w:val="af9"/>
        <w:tblpPr w:leftFromText="180" w:rightFromText="180" w:vertAnchor="text" w:horzAnchor="margin" w:tblpY="50"/>
        <w:tblW w:w="0" w:type="auto"/>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Look w:val="04A0" w:firstRow="1" w:lastRow="0" w:firstColumn="1" w:lastColumn="0" w:noHBand="0" w:noVBand="1"/>
      </w:tblPr>
      <w:tblGrid>
        <w:gridCol w:w="1129"/>
        <w:gridCol w:w="9057"/>
        <w:gridCol w:w="10"/>
      </w:tblGrid>
      <w:tr w:rsidR="00245B91" w:rsidRPr="00C21E2E" w:rsidTr="00DB114F">
        <w:trPr>
          <w:gridAfter w:val="1"/>
          <w:wAfter w:w="10" w:type="dxa"/>
        </w:trPr>
        <w:tc>
          <w:tcPr>
            <w:tcW w:w="1129" w:type="dxa"/>
            <w:shd w:val="clear" w:color="auto" w:fill="DBE5F1" w:themeFill="accent1" w:themeFillTint="33"/>
          </w:tcPr>
          <w:p w:rsidR="00245B91" w:rsidRPr="00C21E2E" w:rsidRDefault="00245B91" w:rsidP="0000667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lastRenderedPageBreak/>
              <w:t>1.2</w:t>
            </w:r>
          </w:p>
        </w:tc>
        <w:tc>
          <w:tcPr>
            <w:tcW w:w="9057" w:type="dxa"/>
            <w:shd w:val="clear" w:color="auto" w:fill="DBE5F1" w:themeFill="accent1" w:themeFillTint="33"/>
          </w:tcPr>
          <w:p w:rsidR="00245B91" w:rsidRPr="00C21E2E" w:rsidRDefault="00245B91" w:rsidP="00B52456">
            <w:pPr>
              <w:spacing w:after="120" w:line="240" w:lineRule="auto"/>
              <w:jc w:val="both"/>
              <w:rPr>
                <w:rFonts w:ascii="Times New Roman" w:hAnsi="Times New Roman" w:cs="Times New Roman"/>
                <w:i/>
                <w:sz w:val="28"/>
                <w:szCs w:val="28"/>
              </w:rPr>
            </w:pPr>
            <w:r w:rsidRPr="00C21E2E">
              <w:rPr>
                <w:rFonts w:ascii="Times New Roman" w:hAnsi="Times New Roman" w:cs="Times New Roman"/>
                <w:sz w:val="28"/>
                <w:szCs w:val="28"/>
              </w:rPr>
              <w:t xml:space="preserve">Надзор за объектами </w:t>
            </w:r>
            <w:proofErr w:type="spellStart"/>
            <w:r w:rsidRPr="00C21E2E">
              <w:rPr>
                <w:rFonts w:ascii="Times New Roman" w:hAnsi="Times New Roman" w:cs="Times New Roman"/>
                <w:sz w:val="28"/>
                <w:szCs w:val="28"/>
              </w:rPr>
              <w:t>нефтегазодобычи</w:t>
            </w:r>
            <w:proofErr w:type="spellEnd"/>
            <w:r w:rsidRPr="00C21E2E">
              <w:rPr>
                <w:rFonts w:ascii="Times New Roman" w:hAnsi="Times New Roman" w:cs="Times New Roman"/>
                <w:sz w:val="28"/>
                <w:szCs w:val="28"/>
              </w:rPr>
              <w:t xml:space="preserve"> и геологоразведочными работами</w:t>
            </w:r>
          </w:p>
        </w:tc>
      </w:tr>
      <w:tr w:rsidR="00245B91" w:rsidRPr="00C21E2E" w:rsidTr="00DB114F">
        <w:trPr>
          <w:gridAfter w:val="1"/>
          <w:wAfter w:w="10" w:type="dxa"/>
        </w:trPr>
        <w:tc>
          <w:tcPr>
            <w:tcW w:w="1129" w:type="dxa"/>
            <w:tcBorders>
              <w:bottom w:val="dotted" w:sz="8" w:space="0" w:color="0070C0"/>
            </w:tcBorders>
            <w:shd w:val="clear" w:color="auto" w:fill="F2F2F2" w:themeFill="background1" w:themeFillShade="F2"/>
          </w:tcPr>
          <w:p w:rsidR="00245B91" w:rsidRPr="00C21E2E" w:rsidRDefault="00245B91" w:rsidP="0000667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1.2.1</w:t>
            </w:r>
          </w:p>
        </w:tc>
        <w:tc>
          <w:tcPr>
            <w:tcW w:w="9057" w:type="dxa"/>
            <w:tcBorders>
              <w:bottom w:val="dotted" w:sz="8" w:space="0" w:color="0070C0"/>
            </w:tcBorders>
            <w:shd w:val="clear" w:color="auto" w:fill="F2F2F2" w:themeFill="background1" w:themeFillShade="F2"/>
          </w:tcPr>
          <w:p w:rsidR="00245B91" w:rsidRPr="00C21E2E" w:rsidRDefault="009E4155" w:rsidP="003A4064">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245B91" w:rsidRPr="00C21E2E" w:rsidTr="00DB114F">
        <w:trPr>
          <w:gridAfter w:val="1"/>
          <w:wAfter w:w="10" w:type="dxa"/>
        </w:trPr>
        <w:tc>
          <w:tcPr>
            <w:tcW w:w="10186" w:type="dxa"/>
            <w:gridSpan w:val="2"/>
            <w:tcBorders>
              <w:bottom w:val="nil"/>
            </w:tcBorders>
            <w:shd w:val="clear" w:color="auto" w:fill="FFFFFF" w:themeFill="background1"/>
          </w:tcPr>
          <w:p w:rsidR="00245B91" w:rsidRPr="00C21E2E" w:rsidRDefault="00006675" w:rsidP="00006675">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1.2.1.1</w:t>
            </w:r>
            <w:r w:rsidR="00245B91" w:rsidRPr="00C21E2E">
              <w:rPr>
                <w:rFonts w:ascii="Times New Roman" w:hAnsi="Times New Roman" w:cs="Times New Roman"/>
                <w:sz w:val="28"/>
                <w:szCs w:val="28"/>
              </w:rPr>
              <w:t xml:space="preserve"> </w:t>
            </w:r>
          </w:p>
          <w:p w:rsidR="00DB114F" w:rsidRPr="00C21E2E" w:rsidRDefault="00DB114F" w:rsidP="00DB114F">
            <w:pPr>
              <w:suppressAutoHyphens w:val="0"/>
              <w:spacing w:after="0" w:line="240" w:lineRule="auto"/>
              <w:ind w:firstLine="708"/>
              <w:contextualSpacing/>
              <w:jc w:val="both"/>
              <w:rPr>
                <w:rFonts w:ascii="Times New Roman" w:eastAsia="Times New Roman" w:hAnsi="Times New Roman" w:cs="Times New Roman"/>
                <w:sz w:val="28"/>
                <w:szCs w:val="20"/>
                <w:lang w:eastAsia="ru-RU"/>
              </w:rPr>
            </w:pPr>
            <w:r w:rsidRPr="00C21E2E">
              <w:rPr>
                <w:rFonts w:ascii="Times New Roman" w:eastAsia="Times New Roman" w:hAnsi="Times New Roman" w:cs="Times New Roman"/>
                <w:sz w:val="28"/>
                <w:szCs w:val="20"/>
                <w:lang w:eastAsia="ru-RU"/>
              </w:rPr>
              <w:t xml:space="preserve">Объекты </w:t>
            </w:r>
            <w:proofErr w:type="spellStart"/>
            <w:r w:rsidRPr="00C21E2E">
              <w:rPr>
                <w:rFonts w:ascii="Times New Roman" w:eastAsia="Times New Roman" w:hAnsi="Times New Roman" w:cs="Times New Roman"/>
                <w:sz w:val="28"/>
                <w:szCs w:val="20"/>
                <w:lang w:eastAsia="ru-RU"/>
              </w:rPr>
              <w:t>нефтегазодобычи</w:t>
            </w:r>
            <w:proofErr w:type="spellEnd"/>
            <w:r w:rsidRPr="00C21E2E">
              <w:rPr>
                <w:rFonts w:ascii="Times New Roman" w:eastAsia="Times New Roman" w:hAnsi="Times New Roman" w:cs="Times New Roman"/>
                <w:sz w:val="28"/>
                <w:szCs w:val="20"/>
                <w:lang w:eastAsia="ru-RU"/>
              </w:rPr>
              <w:t xml:space="preserve"> на территории</w:t>
            </w:r>
            <w:r w:rsidRPr="00C21E2E">
              <w:rPr>
                <w:rFonts w:ascii="Times New Roman" w:eastAsia="Times New Roman" w:hAnsi="Times New Roman" w:cs="Times New Roman"/>
                <w:b/>
                <w:sz w:val="28"/>
                <w:szCs w:val="20"/>
                <w:lang w:eastAsia="ru-RU"/>
              </w:rPr>
              <w:t xml:space="preserve"> </w:t>
            </w:r>
            <w:r w:rsidRPr="00C21E2E">
              <w:rPr>
                <w:rFonts w:ascii="Times New Roman" w:eastAsia="Times New Roman" w:hAnsi="Times New Roman" w:cs="Times New Roman"/>
                <w:sz w:val="28"/>
                <w:szCs w:val="20"/>
                <w:lang w:eastAsia="ru-RU"/>
              </w:rPr>
              <w:t>Карачаево-Черкесской Республики</w:t>
            </w:r>
            <w:r w:rsidRPr="00C21E2E">
              <w:rPr>
                <w:rFonts w:ascii="Times New Roman" w:eastAsia="Times New Roman" w:hAnsi="Times New Roman" w:cs="Times New Roman"/>
                <w:b/>
                <w:sz w:val="28"/>
                <w:szCs w:val="20"/>
                <w:lang w:eastAsia="ru-RU"/>
              </w:rPr>
              <w:t xml:space="preserve"> </w:t>
            </w:r>
            <w:r w:rsidRPr="00C21E2E">
              <w:rPr>
                <w:rFonts w:ascii="Times New Roman" w:eastAsia="Times New Roman" w:hAnsi="Times New Roman" w:cs="Times New Roman"/>
                <w:sz w:val="28"/>
                <w:szCs w:val="20"/>
                <w:lang w:eastAsia="ru-RU"/>
              </w:rPr>
              <w:t xml:space="preserve">отсутствуют. </w:t>
            </w:r>
          </w:p>
          <w:p w:rsidR="005C1C29" w:rsidRPr="00C21E2E" w:rsidRDefault="005C1C29" w:rsidP="005C1C29">
            <w:pPr>
              <w:tabs>
                <w:tab w:val="left" w:pos="1125"/>
              </w:tabs>
              <w:spacing w:after="0" w:line="360" w:lineRule="exact"/>
              <w:ind w:left="709"/>
              <w:contextualSpacing/>
              <w:jc w:val="both"/>
              <w:rPr>
                <w:rFonts w:ascii="Times New Roman" w:eastAsia="Times New Roman" w:hAnsi="Times New Roman" w:cs="Times New Roman"/>
                <w:sz w:val="28"/>
                <w:szCs w:val="28"/>
                <w:lang w:eastAsia="ru-RU"/>
              </w:rPr>
            </w:pPr>
          </w:p>
        </w:tc>
      </w:tr>
      <w:tr w:rsidR="00DA0DF6" w:rsidRPr="00C21E2E" w:rsidTr="00DB114F">
        <w:trPr>
          <w:gridAfter w:val="1"/>
          <w:wAfter w:w="10" w:type="dxa"/>
        </w:trPr>
        <w:tc>
          <w:tcPr>
            <w:tcW w:w="1129" w:type="dxa"/>
            <w:shd w:val="clear" w:color="auto" w:fill="F2F2F2" w:themeFill="background1" w:themeFillShade="F2"/>
          </w:tcPr>
          <w:p w:rsidR="00DA0DF6" w:rsidRPr="00C21E2E" w:rsidRDefault="00DA0DF6" w:rsidP="00DA0DF6">
            <w:pPr>
              <w:spacing w:after="0" w:line="360" w:lineRule="auto"/>
              <w:rPr>
                <w:rFonts w:ascii="Times New Roman" w:hAnsi="Times New Roman" w:cs="Times New Roman"/>
                <w:sz w:val="28"/>
                <w:szCs w:val="28"/>
              </w:rPr>
            </w:pPr>
          </w:p>
        </w:tc>
        <w:tc>
          <w:tcPr>
            <w:tcW w:w="9057" w:type="dxa"/>
            <w:shd w:val="clear" w:color="auto" w:fill="F2F2F2" w:themeFill="background1" w:themeFillShade="F2"/>
          </w:tcPr>
          <w:p w:rsidR="00DA0DF6" w:rsidRPr="00C21E2E" w:rsidRDefault="00DA0DF6" w:rsidP="00DA0DF6">
            <w:pPr>
              <w:spacing w:after="0" w:line="360" w:lineRule="auto"/>
              <w:rPr>
                <w:rFonts w:ascii="Times New Roman" w:hAnsi="Times New Roman" w:cs="Times New Roman"/>
                <w:sz w:val="28"/>
                <w:szCs w:val="28"/>
              </w:rPr>
            </w:pPr>
          </w:p>
        </w:tc>
      </w:tr>
      <w:tr w:rsidR="00682263" w:rsidRPr="00C21E2E" w:rsidTr="00DB114F">
        <w:tblPrEx>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PrEx>
        <w:tc>
          <w:tcPr>
            <w:tcW w:w="1129" w:type="dxa"/>
            <w:shd w:val="clear" w:color="auto" w:fill="DBE5F1" w:themeFill="accent1" w:themeFillTint="33"/>
          </w:tcPr>
          <w:p w:rsidR="00EF45B4" w:rsidRPr="00C21E2E" w:rsidRDefault="00722F03" w:rsidP="0000667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3</w:t>
            </w:r>
          </w:p>
        </w:tc>
        <w:tc>
          <w:tcPr>
            <w:tcW w:w="9067" w:type="dxa"/>
            <w:gridSpan w:val="2"/>
            <w:shd w:val="clear" w:color="auto" w:fill="DBE5F1" w:themeFill="accent1" w:themeFillTint="33"/>
          </w:tcPr>
          <w:p w:rsidR="00EF45B4" w:rsidRPr="00C21E2E" w:rsidRDefault="00EF45B4" w:rsidP="007347F6">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Надзор за объектами нефтегазоперерабатывающей, нефтехимической промышленности и объектов нефтепродуктообеспечения</w:t>
            </w:r>
          </w:p>
        </w:tc>
      </w:tr>
      <w:tr w:rsidR="00682263" w:rsidRPr="00C21E2E" w:rsidTr="00DB114F">
        <w:tblPrEx>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PrEx>
        <w:tc>
          <w:tcPr>
            <w:tcW w:w="1129" w:type="dxa"/>
            <w:tcBorders>
              <w:bottom w:val="dotted" w:sz="4" w:space="0" w:color="0070C0"/>
            </w:tcBorders>
            <w:shd w:val="clear" w:color="auto" w:fill="F2F2F2" w:themeFill="background1" w:themeFillShade="F2"/>
          </w:tcPr>
          <w:p w:rsidR="0058623D" w:rsidRPr="00C21E2E" w:rsidRDefault="0058623D" w:rsidP="0000667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3</w:t>
            </w:r>
            <w:r w:rsidRPr="00C21E2E">
              <w:rPr>
                <w:rFonts w:ascii="Times New Roman" w:hAnsi="Times New Roman" w:cs="Times New Roman"/>
                <w:sz w:val="28"/>
                <w:szCs w:val="28"/>
              </w:rPr>
              <w:t>.1</w:t>
            </w:r>
          </w:p>
        </w:tc>
        <w:tc>
          <w:tcPr>
            <w:tcW w:w="9067" w:type="dxa"/>
            <w:gridSpan w:val="2"/>
            <w:tcBorders>
              <w:bottom w:val="dotted" w:sz="4" w:space="0" w:color="0070C0"/>
            </w:tcBorders>
            <w:shd w:val="clear" w:color="auto" w:fill="F2F2F2" w:themeFill="background1" w:themeFillShade="F2"/>
          </w:tcPr>
          <w:p w:rsidR="0058623D" w:rsidRPr="00C21E2E" w:rsidRDefault="0058623D" w:rsidP="00DC2C5B">
            <w:pPr>
              <w:spacing w:after="0" w:line="360" w:lineRule="auto"/>
              <w:contextualSpacing/>
              <w:jc w:val="both"/>
              <w:rPr>
                <w:rFonts w:ascii="Times New Roman" w:eastAsia="Times New Roman" w:hAnsi="Times New Roman" w:cs="Times New Roman"/>
                <w:sz w:val="28"/>
                <w:szCs w:val="28"/>
                <w:u w:val="single"/>
                <w:lang w:eastAsia="ru-RU"/>
              </w:rPr>
            </w:pPr>
            <w:r w:rsidRPr="00C21E2E">
              <w:rPr>
                <w:rFonts w:ascii="Times New Roman" w:hAnsi="Times New Roman" w:cs="Times New Roman"/>
                <w:sz w:val="28"/>
                <w:szCs w:val="28"/>
                <w:u w:val="single"/>
              </w:rPr>
              <w:t>О поднадзорных объектах</w:t>
            </w:r>
          </w:p>
        </w:tc>
      </w:tr>
      <w:tr w:rsidR="00682263" w:rsidRPr="00C21E2E" w:rsidTr="00DB114F">
        <w:tblPrEx>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PrEx>
        <w:tc>
          <w:tcPr>
            <w:tcW w:w="10196" w:type="dxa"/>
            <w:gridSpan w:val="3"/>
            <w:tcBorders>
              <w:bottom w:val="nil"/>
            </w:tcBorders>
            <w:shd w:val="clear" w:color="auto" w:fill="FFFFFF" w:themeFill="background1"/>
          </w:tcPr>
          <w:p w:rsidR="00722F03" w:rsidRPr="00C21E2E" w:rsidRDefault="00722F03" w:rsidP="00006675">
            <w:pPr>
              <w:tabs>
                <w:tab w:val="left" w:pos="1152"/>
              </w:tabs>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3</w:t>
            </w:r>
            <w:r w:rsidR="00006675" w:rsidRPr="00C21E2E">
              <w:rPr>
                <w:rFonts w:ascii="Times New Roman" w:hAnsi="Times New Roman" w:cs="Times New Roman"/>
                <w:sz w:val="28"/>
                <w:szCs w:val="28"/>
              </w:rPr>
              <w:t>.1.1</w:t>
            </w:r>
            <w:r w:rsidRPr="00C21E2E">
              <w:rPr>
                <w:rFonts w:ascii="Times New Roman" w:hAnsi="Times New Roman" w:cs="Times New Roman"/>
                <w:sz w:val="28"/>
                <w:szCs w:val="28"/>
              </w:rPr>
              <w:t xml:space="preserve"> </w:t>
            </w:r>
          </w:p>
          <w:p w:rsidR="00DB114F" w:rsidRPr="00C21E2E" w:rsidRDefault="00DB114F" w:rsidP="00DB114F">
            <w:pPr>
              <w:tabs>
                <w:tab w:val="left" w:pos="540"/>
              </w:tabs>
              <w:suppressAutoHyphens w:val="0"/>
              <w:spacing w:after="0" w:line="240" w:lineRule="auto"/>
              <w:ind w:firstLine="709"/>
              <w:jc w:val="both"/>
              <w:rPr>
                <w:rFonts w:ascii="Times New Roman" w:eastAsia="Times New Roman" w:hAnsi="Times New Roman" w:cs="Times New Roman"/>
                <w:b/>
                <w:sz w:val="28"/>
                <w:szCs w:val="28"/>
                <w:lang w:eastAsia="ru-RU"/>
              </w:rPr>
            </w:pPr>
            <w:r w:rsidRPr="00C21E2E">
              <w:rPr>
                <w:rFonts w:ascii="Times New Roman" w:eastAsia="Times New Roman" w:hAnsi="Times New Roman" w:cs="Times New Roman"/>
                <w:sz w:val="28"/>
                <w:szCs w:val="20"/>
                <w:lang w:eastAsia="ru-RU"/>
              </w:rPr>
              <w:t>Надзор за объектами</w:t>
            </w:r>
            <w:r w:rsidRPr="00C21E2E">
              <w:rPr>
                <w:rFonts w:ascii="Times New Roman" w:eastAsia="Times New Roman" w:hAnsi="Times New Roman" w:cs="Times New Roman"/>
                <w:b/>
                <w:sz w:val="28"/>
                <w:szCs w:val="20"/>
                <w:lang w:eastAsia="ru-RU"/>
              </w:rPr>
              <w:t xml:space="preserve"> </w:t>
            </w:r>
            <w:r w:rsidRPr="00C21E2E">
              <w:rPr>
                <w:rFonts w:ascii="Times New Roman" w:hAnsi="Times New Roman" w:cs="Times New Roman"/>
                <w:sz w:val="28"/>
                <w:szCs w:val="28"/>
              </w:rPr>
              <w:t xml:space="preserve">нефтегазоперерабатывающей, </w:t>
            </w:r>
            <w:r w:rsidRPr="00C21E2E">
              <w:rPr>
                <w:rFonts w:ascii="Times New Roman" w:eastAsia="Times New Roman" w:hAnsi="Times New Roman" w:cs="Times New Roman"/>
                <w:sz w:val="28"/>
                <w:szCs w:val="28"/>
                <w:lang w:eastAsia="ru-RU"/>
              </w:rPr>
              <w:t>нефтех</w:t>
            </w:r>
            <w:r w:rsidR="00791167" w:rsidRPr="00C21E2E">
              <w:rPr>
                <w:rFonts w:ascii="Times New Roman" w:eastAsia="Times New Roman" w:hAnsi="Times New Roman" w:cs="Times New Roman"/>
                <w:bCs/>
                <w:sz w:val="28"/>
                <w:szCs w:val="28"/>
                <w:lang w:eastAsia="ru-RU"/>
              </w:rPr>
              <w:t xml:space="preserve">имической </w:t>
            </w:r>
            <w:r w:rsidRPr="00C21E2E">
              <w:rPr>
                <w:rFonts w:ascii="Times New Roman" w:eastAsia="Times New Roman" w:hAnsi="Times New Roman" w:cs="Times New Roman"/>
                <w:sz w:val="28"/>
                <w:szCs w:val="28"/>
                <w:lang w:eastAsia="ru-RU"/>
              </w:rPr>
              <w:t xml:space="preserve">промышленности и </w:t>
            </w:r>
            <w:r w:rsidR="00791167" w:rsidRPr="00C21E2E">
              <w:rPr>
                <w:rFonts w:ascii="Times New Roman" w:hAnsi="Times New Roman" w:cs="Times New Roman"/>
                <w:sz w:val="28"/>
                <w:szCs w:val="28"/>
              </w:rPr>
              <w:t>объектами</w:t>
            </w:r>
            <w:r w:rsidRPr="00C21E2E">
              <w:rPr>
                <w:rFonts w:ascii="Times New Roman" w:hAnsi="Times New Roman" w:cs="Times New Roman"/>
                <w:sz w:val="28"/>
                <w:szCs w:val="28"/>
              </w:rPr>
              <w:t xml:space="preserve"> нефтепродуктообеспечения</w:t>
            </w:r>
            <w:r w:rsidRPr="00C21E2E">
              <w:rPr>
                <w:rFonts w:ascii="Times New Roman" w:eastAsia="Times New Roman" w:hAnsi="Times New Roman" w:cs="Times New Roman"/>
                <w:sz w:val="28"/>
                <w:szCs w:val="20"/>
                <w:lang w:eastAsia="ru-RU"/>
              </w:rPr>
              <w:t xml:space="preserve"> на территории Карачаево-Черкесской Республики осуществляет Межрегиональный отдел по надзору за объектами</w:t>
            </w:r>
            <w:r w:rsidRPr="00C21E2E">
              <w:rPr>
                <w:rFonts w:ascii="Times New Roman" w:eastAsia="Times New Roman" w:hAnsi="Times New Roman" w:cs="Times New Roman"/>
                <w:b/>
                <w:sz w:val="28"/>
                <w:szCs w:val="20"/>
                <w:lang w:eastAsia="ru-RU"/>
              </w:rPr>
              <w:t xml:space="preserve"> </w:t>
            </w:r>
            <w:r w:rsidRPr="00C21E2E">
              <w:rPr>
                <w:rFonts w:ascii="Times New Roman" w:eastAsia="Times New Roman" w:hAnsi="Times New Roman" w:cs="Times New Roman"/>
                <w:sz w:val="28"/>
                <w:szCs w:val="20"/>
                <w:lang w:eastAsia="ru-RU"/>
              </w:rPr>
              <w:t>нефтегазового комплекса Кавказского управления Ростехнадзора</w:t>
            </w:r>
            <w:r w:rsidR="00CD727D">
              <w:rPr>
                <w:rFonts w:ascii="Times New Roman" w:eastAsia="Times New Roman" w:hAnsi="Times New Roman" w:cs="Times New Roman"/>
                <w:sz w:val="28"/>
                <w:szCs w:val="20"/>
                <w:lang w:eastAsia="ru-RU"/>
              </w:rPr>
              <w:t xml:space="preserve"> (Ставропольский край)</w:t>
            </w:r>
            <w:r w:rsidRPr="00C21E2E">
              <w:rPr>
                <w:rFonts w:ascii="Times New Roman" w:eastAsia="Times New Roman" w:hAnsi="Times New Roman" w:cs="Times New Roman"/>
                <w:sz w:val="28"/>
                <w:szCs w:val="20"/>
                <w:lang w:eastAsia="ru-RU"/>
              </w:rPr>
              <w:t>.</w:t>
            </w:r>
          </w:p>
          <w:p w:rsidR="005C1C29" w:rsidRPr="00C21E2E" w:rsidRDefault="005C1C29" w:rsidP="00AD2FE4">
            <w:pPr>
              <w:tabs>
                <w:tab w:val="left" w:pos="1125"/>
              </w:tabs>
              <w:spacing w:after="0" w:line="360" w:lineRule="exact"/>
              <w:contextualSpacing/>
              <w:jc w:val="both"/>
              <w:rPr>
                <w:rFonts w:ascii="Times New Roman" w:eastAsia="Times New Roman" w:hAnsi="Times New Roman" w:cs="Times New Roman"/>
                <w:sz w:val="28"/>
                <w:szCs w:val="28"/>
                <w:lang w:eastAsia="ru-RU"/>
              </w:rPr>
            </w:pPr>
          </w:p>
        </w:tc>
      </w:tr>
    </w:tbl>
    <w:p w:rsidR="00DA0DF6" w:rsidRPr="00C21E2E" w:rsidRDefault="00DA0DF6"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682263" w:rsidRPr="00C21E2E" w:rsidTr="00E84386">
        <w:tc>
          <w:tcPr>
            <w:tcW w:w="1129" w:type="dxa"/>
            <w:shd w:val="clear" w:color="auto" w:fill="DBE5F1" w:themeFill="accent1" w:themeFillTint="33"/>
          </w:tcPr>
          <w:p w:rsidR="00805269" w:rsidRPr="00C21E2E" w:rsidRDefault="00805269" w:rsidP="0000667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4</w:t>
            </w:r>
          </w:p>
        </w:tc>
        <w:tc>
          <w:tcPr>
            <w:tcW w:w="9066" w:type="dxa"/>
            <w:shd w:val="clear" w:color="auto" w:fill="DBE5F1" w:themeFill="accent1" w:themeFillTint="33"/>
          </w:tcPr>
          <w:p w:rsidR="00805269" w:rsidRPr="00C21E2E" w:rsidRDefault="00805269" w:rsidP="00E84386">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Надзор за объектами магистрального трубопроводного транспорта</w:t>
            </w:r>
          </w:p>
        </w:tc>
      </w:tr>
      <w:tr w:rsidR="00682263" w:rsidRPr="00C21E2E" w:rsidTr="00AD2FE4">
        <w:tc>
          <w:tcPr>
            <w:tcW w:w="1129" w:type="dxa"/>
            <w:tcBorders>
              <w:bottom w:val="dotted" w:sz="4" w:space="0" w:color="0070C0"/>
            </w:tcBorders>
            <w:shd w:val="clear" w:color="auto" w:fill="F2F2F2" w:themeFill="background1" w:themeFillShade="F2"/>
          </w:tcPr>
          <w:p w:rsidR="00805269" w:rsidRPr="00C21E2E" w:rsidRDefault="00805269" w:rsidP="0000667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4</w:t>
            </w:r>
            <w:r w:rsidRPr="00C21E2E">
              <w:rPr>
                <w:rFonts w:ascii="Times New Roman" w:hAnsi="Times New Roman" w:cs="Times New Roman"/>
                <w:sz w:val="28"/>
                <w:szCs w:val="28"/>
              </w:rPr>
              <w:t>.1</w:t>
            </w:r>
          </w:p>
        </w:tc>
        <w:tc>
          <w:tcPr>
            <w:tcW w:w="9066" w:type="dxa"/>
            <w:tcBorders>
              <w:bottom w:val="dotted" w:sz="4" w:space="0" w:color="0070C0"/>
            </w:tcBorders>
            <w:shd w:val="clear" w:color="auto" w:fill="F2F2F2" w:themeFill="background1" w:themeFillShade="F2"/>
          </w:tcPr>
          <w:p w:rsidR="00805269" w:rsidRPr="00C21E2E" w:rsidRDefault="009E4155" w:rsidP="00805269">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682263" w:rsidRPr="00C21E2E" w:rsidTr="00AD2FE4">
        <w:tc>
          <w:tcPr>
            <w:tcW w:w="10195" w:type="dxa"/>
            <w:gridSpan w:val="2"/>
            <w:tcBorders>
              <w:bottom w:val="nil"/>
            </w:tcBorders>
            <w:shd w:val="clear" w:color="auto" w:fill="FFFFFF" w:themeFill="background1"/>
          </w:tcPr>
          <w:p w:rsidR="009C0995" w:rsidRPr="00C21E2E" w:rsidRDefault="00791167" w:rsidP="00791167">
            <w:pPr>
              <w:suppressAutoHyphens w:val="0"/>
              <w:spacing w:after="0" w:line="240" w:lineRule="auto"/>
              <w:ind w:firstLine="708"/>
              <w:contextualSpacing/>
              <w:jc w:val="both"/>
              <w:rPr>
                <w:rFonts w:ascii="Times New Roman" w:eastAsia="Times New Roman" w:hAnsi="Times New Roman" w:cs="Times New Roman"/>
                <w:sz w:val="28"/>
                <w:szCs w:val="20"/>
                <w:lang w:eastAsia="ru-RU"/>
              </w:rPr>
            </w:pPr>
            <w:r w:rsidRPr="00C21E2E">
              <w:rPr>
                <w:rFonts w:ascii="Times New Roman" w:eastAsia="Times New Roman" w:hAnsi="Times New Roman" w:cs="Times New Roman"/>
                <w:sz w:val="28"/>
                <w:szCs w:val="20"/>
                <w:lang w:eastAsia="ru-RU"/>
              </w:rPr>
              <w:t>Надзор за объектами</w:t>
            </w:r>
            <w:r w:rsidRPr="00C21E2E">
              <w:rPr>
                <w:rFonts w:ascii="Times New Roman" w:eastAsia="Times New Roman" w:hAnsi="Times New Roman" w:cs="Times New Roman"/>
                <w:b/>
                <w:sz w:val="28"/>
                <w:szCs w:val="20"/>
                <w:lang w:eastAsia="ru-RU"/>
              </w:rPr>
              <w:t xml:space="preserve"> </w:t>
            </w:r>
            <w:r w:rsidRPr="00C21E2E">
              <w:rPr>
                <w:rFonts w:ascii="Times New Roman" w:eastAsia="Times New Roman" w:hAnsi="Times New Roman" w:cs="Times New Roman"/>
                <w:sz w:val="28"/>
                <w:szCs w:val="20"/>
                <w:lang w:eastAsia="ru-RU"/>
              </w:rPr>
              <w:t>магистрального трубопроводного транспорта на территории Карачаево-Черкесской Республики осуществляет Межрегиональный отдел по надзору за объектами</w:t>
            </w:r>
            <w:r w:rsidRPr="00C21E2E">
              <w:rPr>
                <w:rFonts w:ascii="Times New Roman" w:eastAsia="Times New Roman" w:hAnsi="Times New Roman" w:cs="Times New Roman"/>
                <w:b/>
                <w:sz w:val="28"/>
                <w:szCs w:val="20"/>
                <w:lang w:eastAsia="ru-RU"/>
              </w:rPr>
              <w:t xml:space="preserve"> </w:t>
            </w:r>
            <w:r w:rsidRPr="00C21E2E">
              <w:rPr>
                <w:rFonts w:ascii="Times New Roman" w:eastAsia="Times New Roman" w:hAnsi="Times New Roman" w:cs="Times New Roman"/>
                <w:sz w:val="28"/>
                <w:szCs w:val="20"/>
                <w:lang w:eastAsia="ru-RU"/>
              </w:rPr>
              <w:t>нефтегазового комплекса Кавказского управления Ростехнадзор</w:t>
            </w:r>
            <w:proofErr w:type="gramStart"/>
            <w:r w:rsidRPr="00C21E2E">
              <w:rPr>
                <w:rFonts w:ascii="Times New Roman" w:eastAsia="Times New Roman" w:hAnsi="Times New Roman" w:cs="Times New Roman"/>
                <w:sz w:val="28"/>
                <w:szCs w:val="20"/>
                <w:lang w:eastAsia="ru-RU"/>
              </w:rPr>
              <w:t>а</w:t>
            </w:r>
            <w:r w:rsidR="00CD727D">
              <w:rPr>
                <w:rFonts w:ascii="Times New Roman" w:eastAsia="Times New Roman" w:hAnsi="Times New Roman" w:cs="Times New Roman"/>
                <w:sz w:val="28"/>
                <w:szCs w:val="20"/>
                <w:lang w:eastAsia="ru-RU"/>
              </w:rPr>
              <w:t>(</w:t>
            </w:r>
            <w:proofErr w:type="gramEnd"/>
            <w:r w:rsidR="00CD727D">
              <w:rPr>
                <w:rFonts w:ascii="Times New Roman" w:eastAsia="Times New Roman" w:hAnsi="Times New Roman" w:cs="Times New Roman"/>
                <w:sz w:val="28"/>
                <w:szCs w:val="20"/>
                <w:lang w:eastAsia="ru-RU"/>
              </w:rPr>
              <w:t>Ставропольский край)</w:t>
            </w:r>
            <w:r w:rsidR="00CD727D" w:rsidRPr="00C21E2E">
              <w:rPr>
                <w:rFonts w:ascii="Times New Roman" w:eastAsia="Times New Roman" w:hAnsi="Times New Roman" w:cs="Times New Roman"/>
                <w:sz w:val="28"/>
                <w:szCs w:val="20"/>
                <w:lang w:eastAsia="ru-RU"/>
              </w:rPr>
              <w:t>.</w:t>
            </w:r>
            <w:r w:rsidRPr="00C21E2E">
              <w:rPr>
                <w:rFonts w:ascii="Times New Roman" w:eastAsia="Times New Roman" w:hAnsi="Times New Roman" w:cs="Times New Roman"/>
                <w:sz w:val="28"/>
                <w:szCs w:val="20"/>
                <w:lang w:eastAsia="ru-RU"/>
              </w:rPr>
              <w:t>.</w:t>
            </w:r>
          </w:p>
        </w:tc>
      </w:tr>
    </w:tbl>
    <w:p w:rsidR="00AF75E5" w:rsidRPr="00C21E2E" w:rsidRDefault="00AF75E5" w:rsidP="000D49A8">
      <w:pPr>
        <w:spacing w:after="0" w:line="360" w:lineRule="auto"/>
        <w:ind w:firstLine="709"/>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9C0995" w:rsidRPr="00C21E2E" w:rsidTr="00E84386">
        <w:tc>
          <w:tcPr>
            <w:tcW w:w="1129" w:type="dxa"/>
            <w:shd w:val="clear" w:color="auto" w:fill="DBE5F1" w:themeFill="accent1" w:themeFillTint="33"/>
          </w:tcPr>
          <w:p w:rsidR="009C0995" w:rsidRPr="00C21E2E" w:rsidRDefault="009C0995" w:rsidP="00154E8D">
            <w:pPr>
              <w:spacing w:after="0" w:line="360" w:lineRule="auto"/>
              <w:contextualSpacing/>
              <w:jc w:val="center"/>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5</w:t>
            </w:r>
          </w:p>
        </w:tc>
        <w:tc>
          <w:tcPr>
            <w:tcW w:w="9066" w:type="dxa"/>
            <w:shd w:val="clear" w:color="auto" w:fill="DBE5F1" w:themeFill="accent1" w:themeFillTint="33"/>
          </w:tcPr>
          <w:p w:rsidR="009C0995" w:rsidRPr="00C21E2E" w:rsidRDefault="009C0995" w:rsidP="00006675">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 xml:space="preserve">Надзор за объектами газораспределения и </w:t>
            </w:r>
            <w:proofErr w:type="spellStart"/>
            <w:r w:rsidRPr="00C21E2E">
              <w:rPr>
                <w:rFonts w:ascii="Times New Roman" w:hAnsi="Times New Roman" w:cs="Times New Roman"/>
                <w:sz w:val="28"/>
                <w:szCs w:val="28"/>
                <w:u w:val="single"/>
              </w:rPr>
              <w:t>газопотребления</w:t>
            </w:r>
            <w:proofErr w:type="spellEnd"/>
          </w:p>
        </w:tc>
      </w:tr>
      <w:tr w:rsidR="009C0995" w:rsidRPr="00C21E2E" w:rsidTr="00AD2FE4">
        <w:tc>
          <w:tcPr>
            <w:tcW w:w="1129" w:type="dxa"/>
            <w:tcBorders>
              <w:bottom w:val="dotted" w:sz="4" w:space="0" w:color="0070C0"/>
            </w:tcBorders>
            <w:shd w:val="clear" w:color="auto" w:fill="F2F2F2" w:themeFill="background1" w:themeFillShade="F2"/>
          </w:tcPr>
          <w:p w:rsidR="009C0995" w:rsidRPr="00C21E2E" w:rsidRDefault="009C0995" w:rsidP="00154E8D">
            <w:pPr>
              <w:spacing w:after="0" w:line="360" w:lineRule="auto"/>
              <w:contextualSpacing/>
              <w:jc w:val="center"/>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5</w:t>
            </w:r>
            <w:r w:rsidRPr="00C21E2E">
              <w:rPr>
                <w:rFonts w:ascii="Times New Roman" w:hAnsi="Times New Roman" w:cs="Times New Roman"/>
                <w:sz w:val="28"/>
                <w:szCs w:val="28"/>
              </w:rPr>
              <w:t>.1</w:t>
            </w:r>
          </w:p>
        </w:tc>
        <w:tc>
          <w:tcPr>
            <w:tcW w:w="9066" w:type="dxa"/>
            <w:tcBorders>
              <w:bottom w:val="dotted" w:sz="4" w:space="0" w:color="0070C0"/>
            </w:tcBorders>
            <w:shd w:val="clear" w:color="auto" w:fill="F2F2F2" w:themeFill="background1" w:themeFillShade="F2"/>
          </w:tcPr>
          <w:p w:rsidR="009C0995" w:rsidRPr="00C21E2E" w:rsidRDefault="009E4155" w:rsidP="003A4064">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9C0995" w:rsidRPr="00C21E2E" w:rsidTr="00AD2FE4">
        <w:tc>
          <w:tcPr>
            <w:tcW w:w="10195" w:type="dxa"/>
            <w:gridSpan w:val="2"/>
            <w:tcBorders>
              <w:bottom w:val="nil"/>
            </w:tcBorders>
            <w:shd w:val="clear" w:color="auto" w:fill="FFFFFF" w:themeFill="background1"/>
          </w:tcPr>
          <w:p w:rsidR="009C0995" w:rsidRPr="00C21E2E" w:rsidRDefault="009C0995" w:rsidP="00006675">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5</w:t>
            </w:r>
            <w:r w:rsidR="00006675" w:rsidRPr="00C21E2E">
              <w:rPr>
                <w:rFonts w:ascii="Times New Roman" w:hAnsi="Times New Roman" w:cs="Times New Roman"/>
                <w:sz w:val="28"/>
                <w:szCs w:val="28"/>
              </w:rPr>
              <w:t>.1.1</w:t>
            </w:r>
            <w:r w:rsidRPr="00C21E2E">
              <w:rPr>
                <w:rFonts w:ascii="Times New Roman" w:hAnsi="Times New Roman" w:cs="Times New Roman"/>
                <w:sz w:val="28"/>
                <w:szCs w:val="28"/>
              </w:rPr>
              <w:t xml:space="preserve"> </w:t>
            </w:r>
          </w:p>
          <w:p w:rsidR="009C0995" w:rsidRPr="00C21E2E" w:rsidRDefault="009C0995" w:rsidP="003A4064">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Число поднадзорных организаций соста</w:t>
            </w:r>
            <w:r w:rsidR="00DE3D5C" w:rsidRPr="00C21E2E">
              <w:rPr>
                <w:rFonts w:ascii="Times New Roman" w:hAnsi="Times New Roman" w:cs="Times New Roman"/>
                <w:sz w:val="28"/>
                <w:szCs w:val="28"/>
              </w:rPr>
              <w:t>вляет 166</w:t>
            </w:r>
            <w:r w:rsidRPr="00C21E2E">
              <w:rPr>
                <w:rFonts w:ascii="Times New Roman" w:hAnsi="Times New Roman" w:cs="Times New Roman"/>
                <w:sz w:val="28"/>
                <w:szCs w:val="28"/>
              </w:rPr>
              <w:t xml:space="preserve">, эксплуатирующих </w:t>
            </w:r>
            <w:r w:rsidR="00DE3D5C" w:rsidRPr="00C21E2E">
              <w:rPr>
                <w:rFonts w:ascii="Times New Roman" w:hAnsi="Times New Roman" w:cs="Times New Roman"/>
                <w:sz w:val="28"/>
                <w:szCs w:val="28"/>
              </w:rPr>
              <w:br/>
              <w:t>261</w:t>
            </w:r>
            <w:r w:rsidRPr="00C21E2E">
              <w:rPr>
                <w:rFonts w:ascii="Times New Roman" w:hAnsi="Times New Roman" w:cs="Times New Roman"/>
                <w:sz w:val="28"/>
                <w:szCs w:val="28"/>
              </w:rPr>
              <w:t xml:space="preserve"> ОПО, в том числе:</w:t>
            </w:r>
          </w:p>
          <w:p w:rsidR="009C0995" w:rsidRPr="00C21E2E" w:rsidRDefault="009C0995" w:rsidP="003A4064">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 класса опасности – </w:t>
            </w:r>
            <w:r w:rsidR="00DE3D5C"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9C0995" w:rsidRPr="00C21E2E" w:rsidRDefault="009C0995" w:rsidP="003A4064">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II класса опасности – </w:t>
            </w:r>
            <w:r w:rsidR="00DE3D5C" w:rsidRPr="00C21E2E">
              <w:rPr>
                <w:rFonts w:ascii="Times New Roman" w:eastAsia="Times New Roman" w:hAnsi="Times New Roman" w:cs="Times New Roman"/>
                <w:sz w:val="28"/>
                <w:szCs w:val="28"/>
                <w:lang w:eastAsia="ru-RU"/>
              </w:rPr>
              <w:t xml:space="preserve"> 2</w:t>
            </w:r>
            <w:r w:rsidR="000D0A96" w:rsidRPr="00C21E2E">
              <w:rPr>
                <w:rFonts w:ascii="Times New Roman" w:eastAsia="Times New Roman" w:hAnsi="Times New Roman" w:cs="Times New Roman"/>
                <w:sz w:val="28"/>
                <w:szCs w:val="28"/>
                <w:lang w:eastAsia="ru-RU"/>
              </w:rPr>
              <w:t>;</w:t>
            </w:r>
          </w:p>
          <w:p w:rsidR="009C0995" w:rsidRPr="00C21E2E" w:rsidRDefault="009C0995" w:rsidP="003A4064">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II</w:t>
            </w:r>
            <w:r w:rsidR="00DE3D5C" w:rsidRPr="00C21E2E">
              <w:rPr>
                <w:rFonts w:ascii="Times New Roman" w:eastAsia="Times New Roman" w:hAnsi="Times New Roman" w:cs="Times New Roman"/>
                <w:sz w:val="28"/>
                <w:szCs w:val="28"/>
                <w:lang w:eastAsia="ru-RU"/>
              </w:rPr>
              <w:t xml:space="preserve"> класса опасности – 248</w:t>
            </w:r>
            <w:r w:rsidRPr="00C21E2E">
              <w:rPr>
                <w:rFonts w:ascii="Times New Roman" w:eastAsia="Times New Roman" w:hAnsi="Times New Roman" w:cs="Times New Roman"/>
                <w:sz w:val="28"/>
                <w:szCs w:val="28"/>
                <w:lang w:eastAsia="ru-RU"/>
              </w:rPr>
              <w:t>;</w:t>
            </w:r>
          </w:p>
          <w:p w:rsidR="009C0995" w:rsidRPr="00C21E2E" w:rsidRDefault="009C0995" w:rsidP="003A4064">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V</w:t>
            </w:r>
            <w:r w:rsidR="00DE3D5C" w:rsidRPr="00C21E2E">
              <w:rPr>
                <w:rFonts w:ascii="Times New Roman" w:eastAsia="Times New Roman" w:hAnsi="Times New Roman" w:cs="Times New Roman"/>
                <w:sz w:val="28"/>
                <w:szCs w:val="28"/>
                <w:lang w:eastAsia="ru-RU"/>
              </w:rPr>
              <w:t xml:space="preserve"> класса опасности – 11</w:t>
            </w:r>
            <w:r w:rsidRPr="00C21E2E">
              <w:rPr>
                <w:rFonts w:ascii="Times New Roman" w:eastAsia="Times New Roman" w:hAnsi="Times New Roman" w:cs="Times New Roman"/>
                <w:sz w:val="28"/>
                <w:szCs w:val="28"/>
                <w:lang w:eastAsia="ru-RU"/>
              </w:rPr>
              <w:t>.</w:t>
            </w:r>
          </w:p>
          <w:p w:rsidR="009C0995" w:rsidRPr="00C21E2E" w:rsidRDefault="009C0995" w:rsidP="003A4064">
            <w:pPr>
              <w:tabs>
                <w:tab w:val="left" w:pos="1125"/>
              </w:tabs>
              <w:spacing w:after="0" w:line="360" w:lineRule="exact"/>
              <w:ind w:left="709"/>
              <w:contextualSpacing/>
              <w:jc w:val="both"/>
              <w:rPr>
                <w:rFonts w:ascii="Times New Roman" w:eastAsia="Times New Roman" w:hAnsi="Times New Roman" w:cs="Times New Roman"/>
                <w:sz w:val="28"/>
                <w:szCs w:val="28"/>
                <w:lang w:eastAsia="ru-RU"/>
              </w:rPr>
            </w:pPr>
          </w:p>
        </w:tc>
      </w:tr>
      <w:tr w:rsidR="009C0995" w:rsidRPr="00C21E2E" w:rsidTr="00AD2FE4">
        <w:tc>
          <w:tcPr>
            <w:tcW w:w="10195" w:type="dxa"/>
            <w:gridSpan w:val="2"/>
            <w:tcBorders>
              <w:top w:val="nil"/>
              <w:bottom w:val="nil"/>
            </w:tcBorders>
            <w:shd w:val="clear" w:color="auto" w:fill="FFFFFF" w:themeFill="background1"/>
          </w:tcPr>
          <w:p w:rsidR="009C0995" w:rsidRPr="00C21E2E" w:rsidRDefault="009C0995" w:rsidP="00006675">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5</w:t>
            </w:r>
            <w:r w:rsidR="00006675" w:rsidRPr="00C21E2E">
              <w:rPr>
                <w:rFonts w:ascii="Times New Roman" w:hAnsi="Times New Roman" w:cs="Times New Roman"/>
                <w:sz w:val="28"/>
                <w:szCs w:val="28"/>
              </w:rPr>
              <w:t>.1.2</w:t>
            </w:r>
            <w:r w:rsidRPr="00C21E2E">
              <w:rPr>
                <w:rFonts w:ascii="Times New Roman" w:hAnsi="Times New Roman" w:cs="Times New Roman"/>
                <w:sz w:val="28"/>
                <w:szCs w:val="28"/>
              </w:rPr>
              <w:t xml:space="preserve"> </w:t>
            </w:r>
          </w:p>
          <w:p w:rsidR="00B53A6C" w:rsidRPr="00A4577D" w:rsidRDefault="00B53A6C" w:rsidP="00B53A6C">
            <w:pPr>
              <w:tabs>
                <w:tab w:val="left" w:pos="1125"/>
              </w:tabs>
              <w:spacing w:after="0" w:line="360" w:lineRule="auto"/>
              <w:ind w:firstLine="709"/>
              <w:jc w:val="both"/>
              <w:rPr>
                <w:rFonts w:ascii="Times New Roman" w:hAnsi="Times New Roman" w:cs="Times New Roman"/>
                <w:sz w:val="28"/>
                <w:szCs w:val="28"/>
              </w:rPr>
            </w:pPr>
            <w:r w:rsidRPr="00A4577D">
              <w:rPr>
                <w:rFonts w:ascii="Times New Roman" w:hAnsi="Times New Roman" w:cs="Times New Roman"/>
                <w:sz w:val="28"/>
                <w:szCs w:val="28"/>
              </w:rPr>
              <w:lastRenderedPageBreak/>
              <w:t>Среди поднадзорных ОПО:</w:t>
            </w:r>
          </w:p>
          <w:p w:rsidR="00B53A6C" w:rsidRPr="00A4577D" w:rsidRDefault="00B53A6C" w:rsidP="00B53A6C">
            <w:pPr>
              <w:numPr>
                <w:ilvl w:val="0"/>
                <w:numId w:val="7"/>
              </w:numPr>
              <w:tabs>
                <w:tab w:val="left" w:pos="1125"/>
              </w:tabs>
              <w:spacing w:after="0" w:line="360" w:lineRule="exact"/>
              <w:contextualSpacing/>
              <w:jc w:val="both"/>
              <w:rPr>
                <w:rFonts w:ascii="Times New Roman" w:eastAsia="Times New Roman" w:hAnsi="Times New Roman" w:cs="Times New Roman"/>
                <w:sz w:val="28"/>
                <w:szCs w:val="28"/>
                <w:lang w:eastAsia="ru-RU"/>
              </w:rPr>
            </w:pPr>
            <w:r w:rsidRPr="00A4577D">
              <w:rPr>
                <w:rFonts w:ascii="Times New Roman" w:eastAsia="Times New Roman" w:hAnsi="Times New Roman" w:cs="Times New Roman"/>
                <w:sz w:val="28"/>
                <w:szCs w:val="28"/>
                <w:lang w:eastAsia="ru-RU"/>
              </w:rPr>
              <w:t xml:space="preserve">сеть (система) </w:t>
            </w:r>
            <w:proofErr w:type="spellStart"/>
            <w:r w:rsidRPr="00A4577D">
              <w:rPr>
                <w:rFonts w:ascii="Times New Roman" w:eastAsia="Times New Roman" w:hAnsi="Times New Roman" w:cs="Times New Roman"/>
                <w:sz w:val="28"/>
                <w:szCs w:val="28"/>
                <w:lang w:eastAsia="ru-RU"/>
              </w:rPr>
              <w:t>газопотребления</w:t>
            </w:r>
            <w:proofErr w:type="spellEnd"/>
            <w:r w:rsidRPr="00A4577D">
              <w:rPr>
                <w:rFonts w:ascii="Times New Roman" w:eastAsia="Times New Roman" w:hAnsi="Times New Roman" w:cs="Times New Roman"/>
                <w:sz w:val="28"/>
                <w:szCs w:val="28"/>
                <w:lang w:eastAsia="ru-RU"/>
              </w:rPr>
              <w:t xml:space="preserve"> – 155;</w:t>
            </w:r>
          </w:p>
          <w:p w:rsidR="00B53A6C" w:rsidRPr="00A4577D" w:rsidRDefault="00B53A6C" w:rsidP="00B53A6C">
            <w:pPr>
              <w:numPr>
                <w:ilvl w:val="0"/>
                <w:numId w:val="7"/>
              </w:numPr>
              <w:tabs>
                <w:tab w:val="left" w:pos="1125"/>
              </w:tabs>
              <w:spacing w:after="0" w:line="360" w:lineRule="exact"/>
              <w:contextualSpacing/>
              <w:jc w:val="both"/>
              <w:rPr>
                <w:rFonts w:ascii="Times New Roman" w:eastAsia="Times New Roman" w:hAnsi="Times New Roman" w:cs="Times New Roman"/>
                <w:sz w:val="28"/>
                <w:szCs w:val="28"/>
                <w:lang w:eastAsia="ru-RU"/>
              </w:rPr>
            </w:pPr>
            <w:r w:rsidRPr="00A4577D">
              <w:rPr>
                <w:rFonts w:ascii="Times New Roman" w:eastAsia="Times New Roman" w:hAnsi="Times New Roman" w:cs="Times New Roman"/>
                <w:sz w:val="28"/>
                <w:szCs w:val="28"/>
                <w:lang w:eastAsia="ru-RU"/>
              </w:rPr>
              <w:t xml:space="preserve">сеть газоснабжения, в том числе межпоселковая – 9; </w:t>
            </w:r>
          </w:p>
          <w:p w:rsidR="00B53A6C" w:rsidRPr="00A4577D" w:rsidRDefault="00B53A6C" w:rsidP="00B53A6C">
            <w:pPr>
              <w:numPr>
                <w:ilvl w:val="0"/>
                <w:numId w:val="7"/>
              </w:numPr>
              <w:tabs>
                <w:tab w:val="left" w:pos="1125"/>
              </w:tabs>
              <w:spacing w:after="0" w:line="360" w:lineRule="exact"/>
              <w:contextualSpacing/>
              <w:jc w:val="both"/>
              <w:rPr>
                <w:rFonts w:ascii="Times New Roman" w:eastAsia="Times New Roman" w:hAnsi="Times New Roman" w:cs="Times New Roman"/>
                <w:sz w:val="28"/>
                <w:szCs w:val="28"/>
                <w:lang w:eastAsia="ru-RU"/>
              </w:rPr>
            </w:pPr>
            <w:r w:rsidRPr="00A4577D">
              <w:rPr>
                <w:rFonts w:ascii="Times New Roman" w:eastAsia="Times New Roman" w:hAnsi="Times New Roman" w:cs="Times New Roman"/>
                <w:sz w:val="28"/>
                <w:szCs w:val="28"/>
                <w:lang w:eastAsia="ru-RU"/>
              </w:rPr>
              <w:t>станция газораспределения – 0;</w:t>
            </w:r>
          </w:p>
          <w:p w:rsidR="009C0995" w:rsidRPr="00C21E2E" w:rsidRDefault="00B53A6C" w:rsidP="00B53A6C">
            <w:pPr>
              <w:numPr>
                <w:ilvl w:val="0"/>
                <w:numId w:val="7"/>
              </w:numPr>
              <w:tabs>
                <w:tab w:val="left" w:pos="1125"/>
              </w:tabs>
              <w:spacing w:after="0" w:line="360" w:lineRule="exact"/>
              <w:contextualSpacing/>
              <w:jc w:val="both"/>
              <w:rPr>
                <w:rFonts w:ascii="Times New Roman" w:eastAsia="Times New Roman" w:hAnsi="Times New Roman" w:cs="Times New Roman"/>
                <w:sz w:val="28"/>
                <w:szCs w:val="28"/>
                <w:lang w:eastAsia="ru-RU"/>
              </w:rPr>
            </w:pPr>
            <w:r w:rsidRPr="00A4577D">
              <w:rPr>
                <w:rFonts w:ascii="Times New Roman" w:eastAsia="Times New Roman" w:hAnsi="Times New Roman" w:cs="Times New Roman"/>
                <w:sz w:val="28"/>
                <w:szCs w:val="28"/>
                <w:lang w:eastAsia="ru-RU"/>
              </w:rPr>
              <w:t>газонаполнительная станция – 4.</w:t>
            </w:r>
          </w:p>
          <w:p w:rsidR="009C0995" w:rsidRPr="00C21E2E" w:rsidRDefault="009C0995" w:rsidP="003A4064">
            <w:pPr>
              <w:tabs>
                <w:tab w:val="left" w:pos="1125"/>
              </w:tabs>
              <w:spacing w:after="0" w:line="360" w:lineRule="exact"/>
              <w:contextualSpacing/>
              <w:jc w:val="both"/>
              <w:rPr>
                <w:rFonts w:ascii="Times New Roman" w:eastAsia="Times New Roman" w:hAnsi="Times New Roman" w:cs="Times New Roman"/>
                <w:sz w:val="28"/>
                <w:szCs w:val="28"/>
                <w:lang w:eastAsia="ru-RU"/>
              </w:rPr>
            </w:pPr>
          </w:p>
        </w:tc>
      </w:tr>
      <w:tr w:rsidR="009C0995" w:rsidRPr="00C21E2E" w:rsidTr="00AD2FE4">
        <w:tc>
          <w:tcPr>
            <w:tcW w:w="10195" w:type="dxa"/>
            <w:gridSpan w:val="2"/>
            <w:tcBorders>
              <w:top w:val="nil"/>
            </w:tcBorders>
          </w:tcPr>
          <w:p w:rsidR="009C0995" w:rsidRPr="00C21E2E" w:rsidRDefault="009C0995" w:rsidP="00006675">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lastRenderedPageBreak/>
              <w:t>1.</w:t>
            </w:r>
            <w:r w:rsidR="00154E8D" w:rsidRPr="00C21E2E">
              <w:rPr>
                <w:rFonts w:ascii="Times New Roman" w:hAnsi="Times New Roman" w:cs="Times New Roman"/>
                <w:sz w:val="28"/>
                <w:szCs w:val="28"/>
              </w:rPr>
              <w:t>5</w:t>
            </w:r>
            <w:r w:rsidRPr="00C21E2E">
              <w:rPr>
                <w:rFonts w:ascii="Times New Roman" w:hAnsi="Times New Roman" w:cs="Times New Roman"/>
                <w:sz w:val="28"/>
                <w:szCs w:val="28"/>
              </w:rPr>
              <w:t xml:space="preserve">.1.3 </w:t>
            </w:r>
          </w:p>
          <w:p w:rsidR="00697BC1" w:rsidRPr="00C21E2E" w:rsidRDefault="00697BC1" w:rsidP="003A4064">
            <w:pPr>
              <w:spacing w:after="0" w:line="360" w:lineRule="exact"/>
              <w:ind w:firstLine="709"/>
              <w:jc w:val="both"/>
              <w:rPr>
                <w:rFonts w:ascii="Times New Roman" w:hAnsi="Times New Roman" w:cs="Times New Roman"/>
                <w:sz w:val="28"/>
                <w:szCs w:val="28"/>
              </w:rPr>
            </w:pPr>
            <w:proofErr w:type="gramStart"/>
            <w:r w:rsidRPr="00C21E2E">
              <w:rPr>
                <w:rFonts w:ascii="Times New Roman" w:hAnsi="Times New Roman" w:cs="Times New Roman"/>
                <w:sz w:val="28"/>
                <w:szCs w:val="28"/>
              </w:rPr>
              <w:t xml:space="preserve">На территории региона расположены следующие крупные предприятия </w:t>
            </w:r>
            <w:r w:rsidRPr="00C21E2E">
              <w:rPr>
                <w:rFonts w:ascii="Times New Roman" w:hAnsi="Times New Roman" w:cs="Times New Roman"/>
                <w:sz w:val="28"/>
                <w:szCs w:val="28"/>
              </w:rPr>
              <w:br/>
              <w:t>и организации (включая компании-бенефициары (крупные холдинги или финансово-промышленные группы):</w:t>
            </w:r>
            <w:proofErr w:type="gramEnd"/>
          </w:p>
          <w:p w:rsidR="009C0995" w:rsidRPr="00C21E2E" w:rsidRDefault="006B207B" w:rsidP="006B207B">
            <w:pPr>
              <w:pStyle w:val="a6"/>
              <w:numPr>
                <w:ilvl w:val="0"/>
                <w:numId w:val="7"/>
              </w:numPr>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АО «Газпром газораспределение </w:t>
            </w:r>
            <w:r w:rsidR="00067157" w:rsidRPr="00C21E2E">
              <w:rPr>
                <w:rFonts w:ascii="Times New Roman" w:eastAsia="Times New Roman" w:hAnsi="Times New Roman" w:cs="Times New Roman"/>
                <w:sz w:val="28"/>
                <w:szCs w:val="28"/>
                <w:lang w:eastAsia="ru-RU"/>
              </w:rPr>
              <w:t>Черкесск</w:t>
            </w:r>
            <w:r w:rsidRPr="00C21E2E">
              <w:rPr>
                <w:rFonts w:ascii="Times New Roman" w:eastAsia="Times New Roman" w:hAnsi="Times New Roman" w:cs="Times New Roman"/>
                <w:sz w:val="28"/>
                <w:szCs w:val="28"/>
                <w:lang w:eastAsia="ru-RU"/>
              </w:rPr>
              <w:t>».</w:t>
            </w:r>
          </w:p>
          <w:p w:rsidR="0034124D" w:rsidRPr="00C21E2E" w:rsidRDefault="0034124D" w:rsidP="0034124D">
            <w:pPr>
              <w:pStyle w:val="a6"/>
              <w:spacing w:after="0" w:line="360" w:lineRule="exact"/>
              <w:ind w:left="1070"/>
              <w:jc w:val="both"/>
              <w:rPr>
                <w:rFonts w:ascii="Times New Roman" w:eastAsia="Times New Roman" w:hAnsi="Times New Roman" w:cs="Times New Roman"/>
                <w:i/>
                <w:sz w:val="28"/>
                <w:szCs w:val="28"/>
                <w:lang w:eastAsia="ru-RU"/>
              </w:rPr>
            </w:pPr>
          </w:p>
          <w:p w:rsidR="0034124D" w:rsidRPr="00C21E2E" w:rsidRDefault="0034124D" w:rsidP="0034124D">
            <w:pPr>
              <w:pStyle w:val="a6"/>
              <w:spacing w:after="0" w:line="360" w:lineRule="exact"/>
              <w:ind w:left="2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1.5.1.4 Информация по вопросам социальной газификации (за </w:t>
            </w:r>
            <w:r w:rsidR="00B53A6C">
              <w:rPr>
                <w:rFonts w:ascii="Times New Roman" w:eastAsia="Times New Roman" w:hAnsi="Times New Roman" w:cs="Times New Roman"/>
                <w:sz w:val="28"/>
                <w:szCs w:val="28"/>
                <w:lang w:eastAsia="ru-RU"/>
              </w:rPr>
              <w:t>12</w:t>
            </w:r>
            <w:r w:rsidR="00040E53" w:rsidRPr="00C21E2E">
              <w:rPr>
                <w:rFonts w:ascii="Times New Roman" w:eastAsia="Times New Roman" w:hAnsi="Times New Roman" w:cs="Times New Roman"/>
                <w:sz w:val="28"/>
                <w:szCs w:val="28"/>
                <w:lang w:eastAsia="ru-RU"/>
              </w:rPr>
              <w:t xml:space="preserve"> мес. 2023</w:t>
            </w:r>
            <w:r w:rsidRPr="00C21E2E">
              <w:rPr>
                <w:rFonts w:ascii="Times New Roman" w:eastAsia="Times New Roman" w:hAnsi="Times New Roman" w:cs="Times New Roman"/>
                <w:sz w:val="28"/>
                <w:szCs w:val="28"/>
                <w:lang w:eastAsia="ru-RU"/>
              </w:rPr>
              <w:t xml:space="preserve"> </w:t>
            </w:r>
            <w:r w:rsidR="00791167" w:rsidRPr="00C21E2E">
              <w:rPr>
                <w:rFonts w:ascii="Times New Roman" w:eastAsia="Times New Roman" w:hAnsi="Times New Roman" w:cs="Times New Roman"/>
                <w:sz w:val="28"/>
                <w:szCs w:val="28"/>
                <w:lang w:eastAsia="ru-RU"/>
              </w:rPr>
              <w:t>г.</w:t>
            </w:r>
            <w:r w:rsidRPr="00C21E2E">
              <w:rPr>
                <w:rFonts w:ascii="Times New Roman" w:eastAsia="Times New Roman" w:hAnsi="Times New Roman" w:cs="Times New Roman"/>
                <w:sz w:val="28"/>
                <w:szCs w:val="28"/>
                <w:lang w:eastAsia="ru-RU"/>
              </w:rPr>
              <w:t>)</w:t>
            </w:r>
          </w:p>
          <w:p w:rsidR="0034124D" w:rsidRPr="00C21E2E" w:rsidRDefault="00B53A6C" w:rsidP="00040E53">
            <w:pPr>
              <w:pStyle w:val="a6"/>
              <w:spacing w:after="0" w:line="360" w:lineRule="exact"/>
              <w:ind w:left="0" w:firstLine="709"/>
              <w:jc w:val="both"/>
              <w:rPr>
                <w:rFonts w:ascii="Times New Roman" w:eastAsia="Times New Roman" w:hAnsi="Times New Roman" w:cs="Times New Roman"/>
                <w:sz w:val="28"/>
                <w:szCs w:val="28"/>
                <w:lang w:eastAsia="ru-RU"/>
              </w:rPr>
            </w:pPr>
            <w:r w:rsidRPr="00B53A6C">
              <w:rPr>
                <w:rFonts w:ascii="Times New Roman" w:eastAsia="Times New Roman" w:hAnsi="Times New Roman" w:cs="Times New Roman"/>
                <w:sz w:val="28"/>
                <w:szCs w:val="28"/>
                <w:lang w:eastAsia="ru-RU"/>
              </w:rPr>
              <w:t xml:space="preserve">Принято участие в комиссиях по приемке в рамках оценки соответствия 81 объект, протяженностью 23,7 км систем газораспределения, </w:t>
            </w:r>
            <w:proofErr w:type="spellStart"/>
            <w:r w:rsidRPr="00B53A6C">
              <w:rPr>
                <w:rFonts w:ascii="Times New Roman" w:eastAsia="Times New Roman" w:hAnsi="Times New Roman" w:cs="Times New Roman"/>
                <w:sz w:val="28"/>
                <w:szCs w:val="28"/>
                <w:lang w:eastAsia="ru-RU"/>
              </w:rPr>
              <w:t>газопотребления</w:t>
            </w:r>
            <w:proofErr w:type="spellEnd"/>
            <w:r w:rsidRPr="00B53A6C">
              <w:rPr>
                <w:rFonts w:ascii="Times New Roman" w:eastAsia="Times New Roman" w:hAnsi="Times New Roman" w:cs="Times New Roman"/>
                <w:sz w:val="28"/>
                <w:szCs w:val="28"/>
                <w:lang w:eastAsia="ru-RU"/>
              </w:rPr>
              <w:t>. Проблемные вопросы не возникали.</w:t>
            </w:r>
          </w:p>
          <w:p w:rsidR="006B207B" w:rsidRPr="00C21E2E" w:rsidRDefault="006B207B" w:rsidP="006B207B">
            <w:pPr>
              <w:pStyle w:val="a6"/>
              <w:spacing w:after="0" w:line="360" w:lineRule="exact"/>
              <w:ind w:left="1070"/>
              <w:jc w:val="both"/>
              <w:rPr>
                <w:rFonts w:ascii="Times New Roman" w:eastAsia="Times New Roman" w:hAnsi="Times New Roman" w:cs="Times New Roman"/>
                <w:i/>
                <w:sz w:val="28"/>
                <w:szCs w:val="28"/>
                <w:lang w:eastAsia="ru-RU"/>
              </w:rPr>
            </w:pPr>
          </w:p>
        </w:tc>
      </w:tr>
      <w:tr w:rsidR="009C0995" w:rsidRPr="00C21E2E" w:rsidTr="00AD2FE4">
        <w:tc>
          <w:tcPr>
            <w:tcW w:w="1129" w:type="dxa"/>
            <w:shd w:val="clear" w:color="auto" w:fill="F2F2F2" w:themeFill="background1" w:themeFillShade="F2"/>
          </w:tcPr>
          <w:p w:rsidR="009C0995" w:rsidRPr="00C21E2E" w:rsidRDefault="009C0995" w:rsidP="00006675">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w:t>
            </w:r>
            <w:r w:rsidR="00154E8D" w:rsidRPr="00C21E2E">
              <w:rPr>
                <w:rFonts w:ascii="Times New Roman" w:hAnsi="Times New Roman" w:cs="Times New Roman"/>
                <w:sz w:val="28"/>
                <w:szCs w:val="28"/>
              </w:rPr>
              <w:t>5</w:t>
            </w:r>
            <w:r w:rsidRPr="00C21E2E">
              <w:rPr>
                <w:rFonts w:ascii="Times New Roman" w:hAnsi="Times New Roman" w:cs="Times New Roman"/>
                <w:sz w:val="28"/>
                <w:szCs w:val="28"/>
              </w:rPr>
              <w:t>.2</w:t>
            </w:r>
          </w:p>
        </w:tc>
        <w:tc>
          <w:tcPr>
            <w:tcW w:w="9066" w:type="dxa"/>
            <w:shd w:val="clear" w:color="auto" w:fill="F2F2F2" w:themeFill="background1" w:themeFillShade="F2"/>
          </w:tcPr>
          <w:p w:rsidR="009C0995" w:rsidRPr="00C21E2E" w:rsidRDefault="009C0995" w:rsidP="003A4064">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Об аварийности</w:t>
            </w:r>
            <w:r w:rsidR="003050FC" w:rsidRPr="00C21E2E">
              <w:rPr>
                <w:rFonts w:ascii="Times New Roman" w:hAnsi="Times New Roman" w:cs="Times New Roman"/>
                <w:sz w:val="28"/>
                <w:szCs w:val="28"/>
                <w:u w:val="single"/>
              </w:rPr>
              <w:t xml:space="preserve"> и смертельном травматизме</w:t>
            </w:r>
            <w:r w:rsidRPr="00C21E2E">
              <w:rPr>
                <w:rFonts w:ascii="Times New Roman" w:hAnsi="Times New Roman" w:cs="Times New Roman"/>
                <w:sz w:val="28"/>
                <w:szCs w:val="28"/>
                <w:u w:val="single"/>
              </w:rPr>
              <w:t xml:space="preserve"> на поднадзорных объектах</w:t>
            </w:r>
          </w:p>
        </w:tc>
      </w:tr>
      <w:tr w:rsidR="009C0995" w:rsidRPr="00C21E2E" w:rsidTr="00697BC1">
        <w:tc>
          <w:tcPr>
            <w:tcW w:w="10195" w:type="dxa"/>
            <w:gridSpan w:val="2"/>
            <w:shd w:val="clear" w:color="auto" w:fill="auto"/>
          </w:tcPr>
          <w:p w:rsidR="00641E4A" w:rsidRPr="00C21E2E" w:rsidRDefault="00B53A6C" w:rsidP="00641E4A">
            <w:pPr>
              <w:suppressAutoHyphens w:val="0"/>
              <w:spacing w:after="0" w:line="360" w:lineRule="exact"/>
              <w:ind w:firstLine="709"/>
              <w:jc w:val="both"/>
              <w:rPr>
                <w:rFonts w:ascii="Times New Roman" w:hAnsi="Times New Roman"/>
                <w:sz w:val="28"/>
                <w:szCs w:val="28"/>
              </w:rPr>
            </w:pPr>
            <w:r>
              <w:rPr>
                <w:rFonts w:ascii="Times New Roman" w:hAnsi="Times New Roman"/>
                <w:sz w:val="28"/>
                <w:szCs w:val="28"/>
              </w:rPr>
              <w:t>За 12</w:t>
            </w:r>
            <w:r w:rsidR="00495591" w:rsidRPr="00C21E2E">
              <w:rPr>
                <w:rFonts w:ascii="Times New Roman" w:hAnsi="Times New Roman"/>
                <w:sz w:val="28"/>
                <w:szCs w:val="28"/>
              </w:rPr>
              <w:t xml:space="preserve"> месяцев 2023 года аварий и несчастных случаев не было. </w:t>
            </w:r>
          </w:p>
          <w:p w:rsidR="00495591" w:rsidRPr="00C21E2E" w:rsidRDefault="00B53A6C" w:rsidP="00641E4A">
            <w:pPr>
              <w:suppressAutoHyphens w:val="0"/>
              <w:spacing w:after="0" w:line="360" w:lineRule="exact"/>
              <w:ind w:firstLine="709"/>
              <w:jc w:val="both"/>
              <w:rPr>
                <w:rFonts w:ascii="Times New Roman" w:hAnsi="Times New Roman"/>
                <w:sz w:val="28"/>
                <w:szCs w:val="28"/>
              </w:rPr>
            </w:pPr>
            <w:r>
              <w:rPr>
                <w:rFonts w:ascii="Times New Roman" w:hAnsi="Times New Roman"/>
                <w:sz w:val="28"/>
                <w:szCs w:val="28"/>
              </w:rPr>
              <w:t>За 12</w:t>
            </w:r>
            <w:r w:rsidR="00495591" w:rsidRPr="00C21E2E">
              <w:rPr>
                <w:rFonts w:ascii="Times New Roman" w:hAnsi="Times New Roman"/>
                <w:sz w:val="28"/>
                <w:szCs w:val="28"/>
              </w:rPr>
              <w:t xml:space="preserve"> месяцев 2022 года произошла 1 авария.</w:t>
            </w:r>
          </w:p>
          <w:p w:rsidR="00D555F3" w:rsidRPr="00C21E2E" w:rsidRDefault="00D555F3" w:rsidP="00D555F3">
            <w:pPr>
              <w:suppressAutoHyphens w:val="0"/>
              <w:spacing w:after="0" w:line="240" w:lineRule="auto"/>
              <w:ind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11 июля 2022 года в 16:54 (</w:t>
            </w:r>
            <w:proofErr w:type="spellStart"/>
            <w:proofErr w:type="gramStart"/>
            <w:r w:rsidRPr="00C21E2E">
              <w:rPr>
                <w:rFonts w:ascii="Times New Roman" w:eastAsia="Times New Roman" w:hAnsi="Times New Roman" w:cs="Times New Roman"/>
                <w:sz w:val="28"/>
                <w:szCs w:val="28"/>
                <w:lang w:eastAsia="ru-RU"/>
              </w:rPr>
              <w:t>мск</w:t>
            </w:r>
            <w:proofErr w:type="spellEnd"/>
            <w:proofErr w:type="gramEnd"/>
            <w:r w:rsidRPr="00C21E2E">
              <w:rPr>
                <w:rFonts w:ascii="Times New Roman" w:eastAsia="Times New Roman" w:hAnsi="Times New Roman" w:cs="Times New Roman"/>
                <w:sz w:val="28"/>
                <w:szCs w:val="28"/>
                <w:lang w:eastAsia="ru-RU"/>
              </w:rPr>
              <w:t xml:space="preserve">) п. Архыз, </w:t>
            </w:r>
            <w:proofErr w:type="spellStart"/>
            <w:r w:rsidRPr="00C21E2E">
              <w:rPr>
                <w:rFonts w:ascii="Times New Roman" w:eastAsia="Times New Roman" w:hAnsi="Times New Roman" w:cs="Times New Roman"/>
                <w:sz w:val="28"/>
                <w:szCs w:val="28"/>
                <w:lang w:eastAsia="ru-RU"/>
              </w:rPr>
              <w:t>Зеленчукского</w:t>
            </w:r>
            <w:proofErr w:type="spellEnd"/>
            <w:r w:rsidRPr="00C21E2E">
              <w:rPr>
                <w:rFonts w:ascii="Times New Roman" w:eastAsia="Times New Roman" w:hAnsi="Times New Roman" w:cs="Times New Roman"/>
                <w:sz w:val="28"/>
                <w:szCs w:val="28"/>
                <w:lang w:eastAsia="ru-RU"/>
              </w:rPr>
              <w:t xml:space="preserve"> района Карачаево-Черкесской Республики, в районе урочища </w:t>
            </w:r>
            <w:proofErr w:type="spellStart"/>
            <w:r w:rsidRPr="00C21E2E">
              <w:rPr>
                <w:rFonts w:ascii="Times New Roman" w:eastAsia="Times New Roman" w:hAnsi="Times New Roman" w:cs="Times New Roman"/>
                <w:sz w:val="28"/>
                <w:szCs w:val="28"/>
                <w:lang w:eastAsia="ru-RU"/>
              </w:rPr>
              <w:t>Богословка</w:t>
            </w:r>
            <w:proofErr w:type="spellEnd"/>
            <w:r w:rsidRPr="00C21E2E">
              <w:rPr>
                <w:rFonts w:ascii="Times New Roman" w:eastAsia="Times New Roman" w:hAnsi="Times New Roman" w:cs="Times New Roman"/>
                <w:sz w:val="28"/>
                <w:szCs w:val="28"/>
                <w:lang w:eastAsia="ru-RU"/>
              </w:rPr>
              <w:t xml:space="preserve"> произошла авария на газопроводе высокого давления </w:t>
            </w:r>
            <w:r w:rsidRPr="00C21E2E">
              <w:rPr>
                <w:rFonts w:ascii="Times New Roman" w:eastAsia="Times New Roman" w:hAnsi="Times New Roman" w:cs="Times New Roman"/>
                <w:sz w:val="28"/>
                <w:szCs w:val="28"/>
                <w:lang w:val="en-US" w:eastAsia="ru-RU"/>
              </w:rPr>
              <w:t>I</w:t>
            </w:r>
            <w:r w:rsidRPr="00C21E2E">
              <w:rPr>
                <w:rFonts w:ascii="Times New Roman" w:eastAsia="Times New Roman" w:hAnsi="Times New Roman" w:cs="Times New Roman"/>
                <w:sz w:val="28"/>
                <w:szCs w:val="28"/>
                <w:lang w:eastAsia="ru-RU"/>
              </w:rPr>
              <w:t xml:space="preserve"> категории (1,2МПа) Ø325 мм. «Зеленчук–Архыз–</w:t>
            </w:r>
            <w:proofErr w:type="spellStart"/>
            <w:r w:rsidRPr="00C21E2E">
              <w:rPr>
                <w:rFonts w:ascii="Times New Roman" w:eastAsia="Times New Roman" w:hAnsi="Times New Roman" w:cs="Times New Roman"/>
                <w:sz w:val="28"/>
                <w:szCs w:val="28"/>
                <w:lang w:eastAsia="ru-RU"/>
              </w:rPr>
              <w:t>Дукка</w:t>
            </w:r>
            <w:proofErr w:type="spellEnd"/>
            <w:r w:rsidRPr="00C21E2E">
              <w:rPr>
                <w:rFonts w:ascii="Times New Roman" w:eastAsia="Times New Roman" w:hAnsi="Times New Roman" w:cs="Times New Roman"/>
                <w:sz w:val="28"/>
                <w:szCs w:val="28"/>
                <w:lang w:eastAsia="ru-RU"/>
              </w:rPr>
              <w:t xml:space="preserve">», входящем в состав </w:t>
            </w:r>
            <w:r w:rsidRPr="00C21E2E">
              <w:rPr>
                <w:rFonts w:ascii="Times New Roman" w:eastAsia="Times New Roman" w:hAnsi="Times New Roman" w:cs="Times New Roman"/>
                <w:bCs/>
                <w:snapToGrid w:val="0"/>
                <w:sz w:val="28"/>
                <w:szCs w:val="28"/>
              </w:rPr>
              <w:t xml:space="preserve">опасного  производственного  объекта «Сеть газоснабжения </w:t>
            </w:r>
            <w:proofErr w:type="spellStart"/>
            <w:r w:rsidRPr="00C21E2E">
              <w:rPr>
                <w:rFonts w:ascii="Times New Roman" w:eastAsia="Times New Roman" w:hAnsi="Times New Roman" w:cs="Times New Roman"/>
                <w:bCs/>
                <w:snapToGrid w:val="0"/>
                <w:sz w:val="28"/>
                <w:szCs w:val="28"/>
              </w:rPr>
              <w:t>Зеленчукского</w:t>
            </w:r>
            <w:proofErr w:type="spellEnd"/>
            <w:r w:rsidRPr="00C21E2E">
              <w:rPr>
                <w:rFonts w:ascii="Times New Roman" w:eastAsia="Times New Roman" w:hAnsi="Times New Roman" w:cs="Times New Roman"/>
                <w:bCs/>
                <w:snapToGrid w:val="0"/>
                <w:sz w:val="28"/>
                <w:szCs w:val="28"/>
              </w:rPr>
              <w:t xml:space="preserve"> района, в том числе межпоселковая»,</w:t>
            </w:r>
            <w:r w:rsidRPr="00C21E2E">
              <w:rPr>
                <w:rFonts w:ascii="Times New Roman" w:eastAsia="Calibri" w:hAnsi="Times New Roman" w:cs="Times New Roman"/>
                <w:sz w:val="28"/>
                <w:szCs w:val="28"/>
                <w:lang w:eastAsia="ru-RU"/>
              </w:rPr>
              <w:t xml:space="preserve"> </w:t>
            </w:r>
            <w:r w:rsidRPr="00C21E2E">
              <w:rPr>
                <w:rFonts w:ascii="Times New Roman" w:eastAsia="Times New Roman" w:hAnsi="Times New Roman" w:cs="Times New Roman"/>
                <w:bCs/>
                <w:snapToGrid w:val="0"/>
                <w:sz w:val="28"/>
                <w:szCs w:val="28"/>
              </w:rPr>
              <w:t xml:space="preserve">зарегистрированного в государственном реестре опасных производственных объектов 10.10.2000 г., рег.№ А36-00828-0005, </w:t>
            </w:r>
            <w:r w:rsidRPr="00C21E2E">
              <w:rPr>
                <w:rFonts w:ascii="Times New Roman" w:eastAsia="Times New Roman" w:hAnsi="Times New Roman" w:cs="Times New Roman"/>
                <w:bCs/>
                <w:snapToGrid w:val="0"/>
                <w:sz w:val="28"/>
                <w:szCs w:val="28"/>
                <w:lang w:val="en-US"/>
              </w:rPr>
              <w:t>III</w:t>
            </w:r>
            <w:r w:rsidRPr="00C21E2E">
              <w:rPr>
                <w:rFonts w:ascii="Times New Roman" w:eastAsia="Times New Roman" w:hAnsi="Times New Roman" w:cs="Times New Roman"/>
                <w:bCs/>
                <w:snapToGrid w:val="0"/>
                <w:sz w:val="28"/>
                <w:szCs w:val="28"/>
              </w:rPr>
              <w:t xml:space="preserve"> класс опасности,</w:t>
            </w:r>
            <w:r w:rsidRPr="00C21E2E">
              <w:rPr>
                <w:rFonts w:ascii="Times New Roman" w:eastAsia="Times New Roman" w:hAnsi="Times New Roman" w:cs="Times New Roman"/>
                <w:b/>
                <w:bCs/>
                <w:snapToGrid w:val="0"/>
                <w:sz w:val="28"/>
                <w:szCs w:val="28"/>
              </w:rPr>
              <w:t xml:space="preserve"> </w:t>
            </w:r>
            <w:r w:rsidRPr="00C21E2E">
              <w:rPr>
                <w:rFonts w:ascii="Times New Roman" w:eastAsia="Times New Roman" w:hAnsi="Times New Roman" w:cs="Times New Roman"/>
                <w:bCs/>
                <w:snapToGrid w:val="0"/>
                <w:sz w:val="28"/>
                <w:szCs w:val="28"/>
              </w:rPr>
              <w:t>эксплуатируемого АО «Газпром газораспределение Черкесск».</w:t>
            </w:r>
            <w:r w:rsidRPr="00C21E2E">
              <w:rPr>
                <w:rFonts w:ascii="Times New Roman" w:eastAsia="Times New Roman" w:hAnsi="Times New Roman" w:cs="Times New Roman"/>
                <w:sz w:val="28"/>
                <w:szCs w:val="28"/>
                <w:lang w:eastAsia="ru-RU"/>
              </w:rPr>
              <w:t xml:space="preserve"> </w:t>
            </w:r>
          </w:p>
          <w:p w:rsidR="00D555F3" w:rsidRPr="00C21E2E" w:rsidRDefault="00D555F3" w:rsidP="00D555F3">
            <w:pPr>
              <w:suppressAutoHyphens w:val="0"/>
              <w:spacing w:after="0" w:line="240" w:lineRule="auto"/>
              <w:ind w:firstLine="709"/>
              <w:jc w:val="both"/>
              <w:rPr>
                <w:rFonts w:ascii="Times New Roman" w:eastAsia="Times New Roman" w:hAnsi="Times New Roman" w:cs="Times New Roman"/>
                <w:sz w:val="28"/>
                <w:szCs w:val="28"/>
                <w:lang w:eastAsia="ru-RU"/>
              </w:rPr>
            </w:pPr>
            <w:proofErr w:type="gramStart"/>
            <w:r w:rsidRPr="00C21E2E">
              <w:rPr>
                <w:rFonts w:ascii="Times New Roman" w:eastAsia="Times New Roman" w:hAnsi="Times New Roman" w:cs="Times New Roman"/>
                <w:sz w:val="28"/>
                <w:szCs w:val="28"/>
                <w:lang w:eastAsia="ru-RU"/>
              </w:rPr>
              <w:t>В результате обильных ливневых дождей и подъёма уровня воды в</w:t>
            </w:r>
            <w:r w:rsidR="00641E4A" w:rsidRPr="00C21E2E">
              <w:rPr>
                <w:rFonts w:ascii="Times New Roman" w:eastAsia="Times New Roman" w:hAnsi="Times New Roman" w:cs="Times New Roman"/>
                <w:sz w:val="28"/>
                <w:szCs w:val="28"/>
                <w:lang w:eastAsia="ru-RU"/>
              </w:rPr>
              <w:t xml:space="preserve">           </w:t>
            </w:r>
            <w:r w:rsidRPr="00C21E2E">
              <w:rPr>
                <w:rFonts w:ascii="Times New Roman" w:eastAsia="Times New Roman" w:hAnsi="Times New Roman" w:cs="Times New Roman"/>
                <w:sz w:val="28"/>
                <w:szCs w:val="28"/>
                <w:lang w:eastAsia="ru-RU"/>
              </w:rPr>
              <w:t xml:space="preserve">     р. Большой Зеленчук произошло вымывание правого берега реки в районе урочища </w:t>
            </w:r>
            <w:proofErr w:type="spellStart"/>
            <w:r w:rsidRPr="00C21E2E">
              <w:rPr>
                <w:rFonts w:ascii="Times New Roman" w:eastAsia="Times New Roman" w:hAnsi="Times New Roman" w:cs="Times New Roman"/>
                <w:sz w:val="28"/>
                <w:szCs w:val="28"/>
                <w:lang w:eastAsia="ru-RU"/>
              </w:rPr>
              <w:t>Богословка</w:t>
            </w:r>
            <w:proofErr w:type="spellEnd"/>
            <w:r w:rsidRPr="00C21E2E">
              <w:rPr>
                <w:rFonts w:ascii="Times New Roman" w:eastAsia="Times New Roman" w:hAnsi="Times New Roman" w:cs="Times New Roman"/>
                <w:sz w:val="28"/>
                <w:szCs w:val="28"/>
                <w:lang w:eastAsia="ru-RU"/>
              </w:rPr>
              <w:t xml:space="preserve"> (переход №15) с размытием уступа прирусловой поймы, в результате чего произошло обрушение пилона с фундаментом в русло реки, со смещением по горизонтали на 8 метров с деформацией тела трубы, и разгерметизацией на фланцевых соединениях стального газопровода высокого давления</w:t>
            </w:r>
            <w:proofErr w:type="gramEnd"/>
            <w:r w:rsidRPr="00C21E2E">
              <w:rPr>
                <w:rFonts w:ascii="Times New Roman" w:eastAsia="Times New Roman" w:hAnsi="Times New Roman" w:cs="Times New Roman"/>
                <w:sz w:val="28"/>
                <w:szCs w:val="28"/>
                <w:lang w:eastAsia="ru-RU"/>
              </w:rPr>
              <w:t xml:space="preserve"> </w:t>
            </w:r>
            <w:r w:rsidRPr="00C21E2E">
              <w:rPr>
                <w:rFonts w:ascii="Times New Roman" w:eastAsia="Times New Roman" w:hAnsi="Times New Roman" w:cs="Times New Roman"/>
                <w:sz w:val="28"/>
                <w:szCs w:val="28"/>
                <w:lang w:val="en-US" w:eastAsia="ru-RU"/>
              </w:rPr>
              <w:t>I</w:t>
            </w:r>
            <w:r w:rsidRPr="00C21E2E">
              <w:rPr>
                <w:rFonts w:ascii="Times New Roman" w:eastAsia="Times New Roman" w:hAnsi="Times New Roman" w:cs="Times New Roman"/>
                <w:sz w:val="28"/>
                <w:szCs w:val="28"/>
                <w:lang w:eastAsia="ru-RU"/>
              </w:rPr>
              <w:t xml:space="preserve"> категории (1,2МПа) Ø325 мм «Зеленчук–Архыз–</w:t>
            </w:r>
            <w:proofErr w:type="spellStart"/>
            <w:r w:rsidRPr="00C21E2E">
              <w:rPr>
                <w:rFonts w:ascii="Times New Roman" w:eastAsia="Times New Roman" w:hAnsi="Times New Roman" w:cs="Times New Roman"/>
                <w:sz w:val="28"/>
                <w:szCs w:val="28"/>
                <w:lang w:eastAsia="ru-RU"/>
              </w:rPr>
              <w:t>Дукка</w:t>
            </w:r>
            <w:proofErr w:type="spellEnd"/>
            <w:r w:rsidRPr="00C21E2E">
              <w:rPr>
                <w:rFonts w:ascii="Times New Roman" w:eastAsia="Times New Roman" w:hAnsi="Times New Roman" w:cs="Times New Roman"/>
                <w:sz w:val="28"/>
                <w:szCs w:val="28"/>
                <w:lang w:eastAsia="ru-RU"/>
              </w:rPr>
              <w:t>».</w:t>
            </w:r>
          </w:p>
          <w:p w:rsidR="00D555F3" w:rsidRPr="00C21E2E" w:rsidRDefault="00D555F3" w:rsidP="00D555F3">
            <w:pPr>
              <w:suppressAutoHyphens w:val="0"/>
              <w:spacing w:after="0" w:line="240" w:lineRule="auto"/>
              <w:ind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В результате было прервано газоснабжение 116 абонентов: коммунально-бытовых объектов (КБО) – 26 шт.: турбазы, база отдыха, ресторан, гостиницы, администрация </w:t>
            </w:r>
            <w:proofErr w:type="spellStart"/>
            <w:r w:rsidRPr="00C21E2E">
              <w:rPr>
                <w:rFonts w:ascii="Times New Roman" w:eastAsia="Times New Roman" w:hAnsi="Times New Roman" w:cs="Times New Roman"/>
                <w:sz w:val="28"/>
                <w:szCs w:val="28"/>
                <w:lang w:eastAsia="ru-RU"/>
              </w:rPr>
              <w:t>Архызского</w:t>
            </w:r>
            <w:proofErr w:type="spellEnd"/>
            <w:r w:rsidRPr="00C21E2E">
              <w:rPr>
                <w:rFonts w:ascii="Times New Roman" w:eastAsia="Times New Roman" w:hAnsi="Times New Roman" w:cs="Times New Roman"/>
                <w:sz w:val="28"/>
                <w:szCs w:val="28"/>
                <w:lang w:eastAsia="ru-RU"/>
              </w:rPr>
              <w:t xml:space="preserve"> сельского поселения, база МЧС, Пограничное управление. Пострадавших нет.</w:t>
            </w:r>
          </w:p>
          <w:p w:rsidR="00D555F3" w:rsidRPr="00C21E2E" w:rsidRDefault="00D555F3" w:rsidP="00D555F3">
            <w:pPr>
              <w:suppressAutoHyphens w:val="0"/>
              <w:spacing w:after="0" w:line="240" w:lineRule="auto"/>
              <w:jc w:val="both"/>
              <w:rPr>
                <w:rFonts w:ascii="Times New Roman" w:eastAsia="Times New Roman" w:hAnsi="Times New Roman" w:cs="Times New Roman"/>
                <w:sz w:val="28"/>
                <w:szCs w:val="28"/>
                <w:lang w:eastAsia="ru-RU"/>
              </w:rPr>
            </w:pPr>
            <w:proofErr w:type="gramStart"/>
            <w:r w:rsidRPr="00C21E2E">
              <w:rPr>
                <w:rFonts w:ascii="Times New Roman" w:eastAsia="Times New Roman" w:hAnsi="Times New Roman" w:cs="Times New Roman"/>
                <w:sz w:val="28"/>
                <w:szCs w:val="28"/>
                <w:lang w:eastAsia="ru-RU"/>
              </w:rPr>
              <w:t xml:space="preserve">Комиссией, созданной Приказом Кавказского управления Ростехнадзора от 13.07.2022 №ПР-410-336-о с 13.07.2022 по  09.09.2022 проведено техническое </w:t>
            </w:r>
            <w:r w:rsidRPr="00C21E2E">
              <w:rPr>
                <w:rFonts w:ascii="Times New Roman" w:eastAsia="Times New Roman" w:hAnsi="Times New Roman" w:cs="Times New Roman"/>
                <w:sz w:val="28"/>
                <w:szCs w:val="28"/>
                <w:lang w:eastAsia="ru-RU"/>
              </w:rPr>
              <w:lastRenderedPageBreak/>
              <w:t xml:space="preserve">расследование причин </w:t>
            </w:r>
            <w:r w:rsidRPr="00C21E2E">
              <w:rPr>
                <w:rFonts w:ascii="Times New Roman" w:eastAsia="Times New Roman" w:hAnsi="Times New Roman" w:cs="Times New Roman"/>
                <w:sz w:val="28"/>
                <w:szCs w:val="28"/>
                <w:lang w:val="x-none" w:eastAsia="ru-RU"/>
              </w:rPr>
              <w:t>авари</w:t>
            </w:r>
            <w:r w:rsidRPr="00C21E2E">
              <w:rPr>
                <w:rFonts w:ascii="Times New Roman" w:eastAsia="Times New Roman" w:hAnsi="Times New Roman" w:cs="Times New Roman"/>
                <w:sz w:val="28"/>
                <w:szCs w:val="28"/>
                <w:lang w:eastAsia="ru-RU"/>
              </w:rPr>
              <w:t>и на опасном производственном объекте</w:t>
            </w:r>
            <w:r w:rsidRPr="00C21E2E">
              <w:rPr>
                <w:rFonts w:ascii="Times New Roman" w:eastAsia="Times New Roman" w:hAnsi="Times New Roman" w:cs="Times New Roman"/>
                <w:i/>
                <w:sz w:val="28"/>
                <w:szCs w:val="28"/>
                <w:lang w:eastAsia="ru-RU"/>
              </w:rPr>
              <w:t xml:space="preserve"> </w:t>
            </w:r>
            <w:r w:rsidRPr="00C21E2E">
              <w:rPr>
                <w:rFonts w:ascii="Times New Roman" w:eastAsia="Times New Roman" w:hAnsi="Times New Roman" w:cs="Times New Roman"/>
                <w:sz w:val="28"/>
                <w:szCs w:val="28"/>
                <w:lang w:eastAsia="ru-RU"/>
              </w:rPr>
              <w:t xml:space="preserve">«Сеть газоснабжения </w:t>
            </w:r>
            <w:proofErr w:type="spellStart"/>
            <w:r w:rsidRPr="00C21E2E">
              <w:rPr>
                <w:rFonts w:ascii="Times New Roman" w:eastAsia="Times New Roman" w:hAnsi="Times New Roman" w:cs="Times New Roman"/>
                <w:bCs/>
                <w:snapToGrid w:val="0"/>
                <w:sz w:val="28"/>
                <w:szCs w:val="28"/>
              </w:rPr>
              <w:t>Зеленчукского</w:t>
            </w:r>
            <w:proofErr w:type="spellEnd"/>
            <w:r w:rsidRPr="00C21E2E">
              <w:rPr>
                <w:rFonts w:ascii="Times New Roman" w:eastAsia="Times New Roman" w:hAnsi="Times New Roman" w:cs="Times New Roman"/>
                <w:sz w:val="28"/>
                <w:szCs w:val="28"/>
                <w:lang w:eastAsia="ru-RU"/>
              </w:rPr>
              <w:t xml:space="preserve"> района, в том числе межпоселковая», </w:t>
            </w:r>
            <w:r w:rsidRPr="00C21E2E">
              <w:rPr>
                <w:rFonts w:ascii="Times New Roman" w:eastAsia="Times New Roman" w:hAnsi="Times New Roman" w:cs="Times New Roman"/>
                <w:bCs/>
                <w:snapToGrid w:val="0"/>
                <w:sz w:val="28"/>
                <w:szCs w:val="28"/>
              </w:rPr>
              <w:t>на  стальном газопроводе высокого давления «</w:t>
            </w:r>
            <w:r w:rsidRPr="00C21E2E">
              <w:rPr>
                <w:rFonts w:ascii="Times New Roman" w:eastAsia="Times New Roman" w:hAnsi="Times New Roman" w:cs="Times New Roman"/>
                <w:bCs/>
                <w:sz w:val="28"/>
                <w:szCs w:val="28"/>
              </w:rPr>
              <w:t>Зеленчук–Архыз–</w:t>
            </w:r>
            <w:proofErr w:type="spellStart"/>
            <w:r w:rsidRPr="00C21E2E">
              <w:rPr>
                <w:rFonts w:ascii="Times New Roman" w:eastAsia="Times New Roman" w:hAnsi="Times New Roman" w:cs="Times New Roman"/>
                <w:bCs/>
                <w:sz w:val="28"/>
                <w:szCs w:val="28"/>
              </w:rPr>
              <w:t>Дукка</w:t>
            </w:r>
            <w:proofErr w:type="spellEnd"/>
            <w:r w:rsidRPr="00C21E2E">
              <w:rPr>
                <w:rFonts w:ascii="Times New Roman" w:eastAsia="Times New Roman" w:hAnsi="Times New Roman" w:cs="Times New Roman"/>
                <w:bCs/>
                <w:sz w:val="28"/>
                <w:szCs w:val="28"/>
              </w:rPr>
              <w:t>»</w:t>
            </w:r>
            <w:r w:rsidRPr="00C21E2E">
              <w:rPr>
                <w:rFonts w:ascii="Times New Roman" w:eastAsia="Times New Roman" w:hAnsi="Times New Roman" w:cs="Times New Roman"/>
                <w:bCs/>
                <w:snapToGrid w:val="0"/>
                <w:sz w:val="28"/>
                <w:szCs w:val="28"/>
              </w:rPr>
              <w:t>, эксплуатируемом АО «Газпром газораспределение Черкесск, произошедшей 11.07.2022 г.</w:t>
            </w:r>
            <w:proofErr w:type="gramEnd"/>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По результатам расследования установлены следующие причины, приведшие к </w:t>
            </w:r>
            <w:r w:rsidRPr="00C21E2E">
              <w:rPr>
                <w:rFonts w:ascii="Times New Roman" w:eastAsia="Times New Roman" w:hAnsi="Times New Roman" w:cs="Times New Roman"/>
                <w:sz w:val="28"/>
                <w:szCs w:val="28"/>
                <w:lang w:val="x-none" w:eastAsia="ru-RU"/>
              </w:rPr>
              <w:t>авари</w:t>
            </w:r>
            <w:r w:rsidRPr="00C21E2E">
              <w:rPr>
                <w:rFonts w:ascii="Times New Roman" w:eastAsia="Times New Roman" w:hAnsi="Times New Roman" w:cs="Times New Roman"/>
                <w:sz w:val="28"/>
                <w:szCs w:val="28"/>
                <w:lang w:eastAsia="ru-RU"/>
              </w:rPr>
              <w:t>и:</w:t>
            </w:r>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Технические причины:</w:t>
            </w:r>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в результате подмыва водными потоками правого берега реки Большой Зеленчук произошло обрушение пилона газопровода «Зеленчук–Архыз–</w:t>
            </w:r>
            <w:proofErr w:type="spellStart"/>
            <w:r w:rsidRPr="00C21E2E">
              <w:rPr>
                <w:rFonts w:ascii="Times New Roman" w:eastAsia="Times New Roman" w:hAnsi="Times New Roman" w:cs="Times New Roman"/>
                <w:sz w:val="28"/>
                <w:szCs w:val="28"/>
                <w:lang w:eastAsia="ru-RU"/>
              </w:rPr>
              <w:t>Дукка</w:t>
            </w:r>
            <w:proofErr w:type="spellEnd"/>
            <w:r w:rsidRPr="00C21E2E">
              <w:rPr>
                <w:rFonts w:ascii="Times New Roman" w:eastAsia="Times New Roman" w:hAnsi="Times New Roman" w:cs="Times New Roman"/>
                <w:sz w:val="28"/>
                <w:szCs w:val="28"/>
                <w:lang w:eastAsia="ru-RU"/>
              </w:rPr>
              <w:t>», вследствие чего произошло скручивание газопровода и его разгерметизация на фланцевых соединениях с выбросом опасного вещества (природного газа).</w:t>
            </w:r>
          </w:p>
          <w:p w:rsidR="00D555F3" w:rsidRPr="00C21E2E" w:rsidRDefault="00D555F3" w:rsidP="00D555F3">
            <w:pPr>
              <w:suppressAutoHyphens w:val="0"/>
              <w:spacing w:after="0" w:line="240" w:lineRule="auto"/>
              <w:ind w:firstLine="708"/>
              <w:rPr>
                <w:rFonts w:ascii="Times New Roman" w:eastAsia="Times New Roman" w:hAnsi="Times New Roman" w:cs="Times New Roman"/>
                <w:sz w:val="28"/>
                <w:szCs w:val="28"/>
                <w:lang w:eastAsia="ru-RU"/>
              </w:rPr>
            </w:pPr>
            <w:r w:rsidRPr="00C21E2E">
              <w:rPr>
                <w:rFonts w:ascii="Times New Roman" w:eastAsia="Times New Roman" w:hAnsi="Times New Roman" w:cs="Times New Roman"/>
                <w:bCs/>
                <w:sz w:val="28"/>
                <w:szCs w:val="28"/>
                <w:lang w:eastAsia="ru-RU"/>
              </w:rPr>
              <w:t>Организационные причины:</w:t>
            </w:r>
          </w:p>
          <w:p w:rsidR="00641E4A" w:rsidRPr="00C21E2E" w:rsidRDefault="00D555F3" w:rsidP="00D555F3">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1. </w:t>
            </w:r>
            <w:proofErr w:type="gramStart"/>
            <w:r w:rsidRPr="00C21E2E">
              <w:rPr>
                <w:rFonts w:ascii="Times New Roman" w:eastAsia="Times New Roman" w:hAnsi="Times New Roman" w:cs="Times New Roman"/>
                <w:sz w:val="28"/>
                <w:szCs w:val="28"/>
                <w:lang w:eastAsia="ru-RU"/>
              </w:rPr>
              <w:t>Отсутствие в Договоре аренды объекта газораспределения, находящегося в государственной собственности Карачаево-Черкесской Республики от 12.03.2018 №6 между АО «Газпром газораспределение Черкесск» и Министерством имущественных и земельных отношений Карачаево-Черкесской Республики мероприятий по взаимодействию э</w:t>
            </w:r>
            <w:r w:rsidRPr="00C21E2E">
              <w:rPr>
                <w:rFonts w:ascii="Times New Roman" w:eastAsia="Times New Roman" w:hAnsi="Times New Roman" w:cs="Times New Roman"/>
                <w:sz w:val="28"/>
                <w:szCs w:val="28"/>
                <w:shd w:val="clear" w:color="auto" w:fill="FFFFFF"/>
                <w:lang w:eastAsia="ru-RU"/>
              </w:rPr>
              <w:t>ксплуатационной</w:t>
            </w:r>
            <w:r w:rsidRPr="00C21E2E">
              <w:rPr>
                <w:rFonts w:ascii="Times New Roman" w:eastAsia="Times New Roman" w:hAnsi="Times New Roman" w:cs="Times New Roman"/>
                <w:sz w:val="28"/>
                <w:szCs w:val="28"/>
                <w:lang w:eastAsia="ru-RU"/>
              </w:rPr>
              <w:t xml:space="preserve"> организации газораспределительной сети и  собственника газораспределительной сети в части обеспечения сохранности газораспределительной сети, предупреждения аварий и чрезвычайных ситуаций, (которые могли бы обеспечить комплекс мер по предотвращению разрушения (подмыва</w:t>
            </w:r>
            <w:proofErr w:type="gramEnd"/>
            <w:r w:rsidRPr="00C21E2E">
              <w:rPr>
                <w:rFonts w:ascii="Times New Roman" w:eastAsia="Times New Roman" w:hAnsi="Times New Roman" w:cs="Times New Roman"/>
                <w:sz w:val="28"/>
                <w:szCs w:val="28"/>
                <w:lang w:eastAsia="ru-RU"/>
              </w:rPr>
              <w:t xml:space="preserve">) берега реки Большой Зеленчук в районе урочища </w:t>
            </w:r>
            <w:proofErr w:type="spellStart"/>
            <w:r w:rsidRPr="00C21E2E">
              <w:rPr>
                <w:rFonts w:ascii="Times New Roman" w:eastAsia="Times New Roman" w:hAnsi="Times New Roman" w:cs="Times New Roman"/>
                <w:sz w:val="28"/>
                <w:szCs w:val="28"/>
                <w:lang w:eastAsia="ru-RU"/>
              </w:rPr>
              <w:t>Богословка</w:t>
            </w:r>
            <w:proofErr w:type="spellEnd"/>
            <w:r w:rsidRPr="00C21E2E">
              <w:rPr>
                <w:rFonts w:ascii="Times New Roman" w:eastAsia="Times New Roman" w:hAnsi="Times New Roman" w:cs="Times New Roman"/>
                <w:sz w:val="28"/>
                <w:szCs w:val="28"/>
                <w:lang w:eastAsia="ru-RU"/>
              </w:rPr>
              <w:t xml:space="preserve"> (переход №15 газопровода «Зеленчук-Архыз-</w:t>
            </w:r>
            <w:proofErr w:type="spellStart"/>
            <w:r w:rsidRPr="00C21E2E">
              <w:rPr>
                <w:rFonts w:ascii="Times New Roman" w:eastAsia="Times New Roman" w:hAnsi="Times New Roman" w:cs="Times New Roman"/>
                <w:sz w:val="28"/>
                <w:szCs w:val="28"/>
                <w:lang w:eastAsia="ru-RU"/>
              </w:rPr>
              <w:t>Дукка</w:t>
            </w:r>
            <w:proofErr w:type="spellEnd"/>
            <w:r w:rsidRPr="00C21E2E">
              <w:rPr>
                <w:rFonts w:ascii="Times New Roman" w:eastAsia="Times New Roman" w:hAnsi="Times New Roman" w:cs="Times New Roman"/>
                <w:sz w:val="28"/>
                <w:szCs w:val="28"/>
                <w:lang w:eastAsia="ru-RU"/>
              </w:rPr>
              <w:t>»). Не принятие собственником газопровода своевременных и действенных мер для предотвращения подмыва правого берега реки Большой Зеленчук, на котором был сооружен пилон газопровода «Зеленчу</w:t>
            </w:r>
            <w:r w:rsidR="00641E4A" w:rsidRPr="00C21E2E">
              <w:rPr>
                <w:rFonts w:ascii="Times New Roman" w:eastAsia="Times New Roman" w:hAnsi="Times New Roman" w:cs="Times New Roman"/>
                <w:sz w:val="28"/>
                <w:szCs w:val="28"/>
                <w:lang w:eastAsia="ru-RU"/>
              </w:rPr>
              <w:t>к-Архыз-Дукка».</w:t>
            </w:r>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2. Отсутствие организации взаимодействия э</w:t>
            </w:r>
            <w:r w:rsidRPr="00C21E2E">
              <w:rPr>
                <w:rFonts w:ascii="Times New Roman" w:eastAsia="Times New Roman" w:hAnsi="Times New Roman" w:cs="Times New Roman"/>
                <w:sz w:val="28"/>
                <w:szCs w:val="28"/>
                <w:shd w:val="clear" w:color="auto" w:fill="FFFFFF"/>
                <w:lang w:eastAsia="ru-RU"/>
              </w:rPr>
              <w:t>ксплуатационной</w:t>
            </w:r>
            <w:r w:rsidRPr="00C21E2E">
              <w:rPr>
                <w:rFonts w:ascii="Times New Roman" w:eastAsia="Times New Roman" w:hAnsi="Times New Roman" w:cs="Times New Roman"/>
                <w:sz w:val="28"/>
                <w:szCs w:val="28"/>
                <w:lang w:eastAsia="ru-RU"/>
              </w:rPr>
              <w:t xml:space="preserve"> организации газораспределительной сети, собственника газораспределительной сети, органов исполнительной власти субъектов Российской Федерации и органа местного самоуправления в части обеспечения сохранности газораспределительных сетей, предупреждения аварий и чрезвычайных ситуаций. </w:t>
            </w:r>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3. Допущение технической ошибки в классификации газопровода при оформлении разрешения на ввод объекта в эксплуатацию, оформлении прав собственности объекта, и соответственно ошибочное установление и утверждение границ охранной зоны газораспределительной сети, в которую входит газопровод «Зеленчук-Архыз-</w:t>
            </w:r>
            <w:proofErr w:type="spellStart"/>
            <w:r w:rsidRPr="00C21E2E">
              <w:rPr>
                <w:rFonts w:ascii="Times New Roman" w:eastAsia="Times New Roman" w:hAnsi="Times New Roman" w:cs="Times New Roman"/>
                <w:sz w:val="28"/>
                <w:szCs w:val="28"/>
                <w:lang w:eastAsia="ru-RU"/>
              </w:rPr>
              <w:t>Дукка</w:t>
            </w:r>
            <w:proofErr w:type="spellEnd"/>
            <w:r w:rsidRPr="00C21E2E">
              <w:rPr>
                <w:rFonts w:ascii="Times New Roman" w:eastAsia="Times New Roman" w:hAnsi="Times New Roman" w:cs="Times New Roman"/>
                <w:sz w:val="28"/>
                <w:szCs w:val="28"/>
                <w:lang w:eastAsia="ru-RU"/>
              </w:rPr>
              <w:t>», и наложение ограничений (обременений) на входящие в неё земельные участки.</w:t>
            </w:r>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bCs/>
                <w:sz w:val="28"/>
                <w:szCs w:val="28"/>
                <w:lang w:eastAsia="ru-RU"/>
              </w:rPr>
            </w:pPr>
            <w:r w:rsidRPr="00C21E2E">
              <w:rPr>
                <w:rFonts w:ascii="Times New Roman" w:eastAsia="Times New Roman" w:hAnsi="Times New Roman" w:cs="Times New Roman"/>
                <w:bCs/>
                <w:sz w:val="28"/>
                <w:szCs w:val="28"/>
                <w:lang w:eastAsia="ru-RU"/>
              </w:rPr>
              <w:t>Прочие  причины:</w:t>
            </w:r>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b/>
                <w:sz w:val="28"/>
                <w:szCs w:val="28"/>
                <w:lang w:eastAsia="ru-RU"/>
              </w:rPr>
            </w:pPr>
            <w:r w:rsidRPr="00C21E2E">
              <w:rPr>
                <w:rFonts w:ascii="Times New Roman" w:eastAsia="Times New Roman" w:hAnsi="Times New Roman" w:cs="Times New Roman"/>
                <w:sz w:val="28"/>
                <w:szCs w:val="28"/>
                <w:lang w:eastAsia="ru-RU"/>
              </w:rPr>
              <w:t xml:space="preserve">1. </w:t>
            </w:r>
            <w:proofErr w:type="gramStart"/>
            <w:r w:rsidRPr="00C21E2E">
              <w:rPr>
                <w:rFonts w:ascii="Times New Roman" w:eastAsia="Times New Roman" w:hAnsi="Times New Roman" w:cs="Times New Roman"/>
                <w:sz w:val="28"/>
                <w:szCs w:val="28"/>
                <w:lang w:eastAsia="ru-RU"/>
              </w:rPr>
              <w:t xml:space="preserve">В результате обильных ливневых дождей и подъёма уровня воды </w:t>
            </w:r>
            <w:r w:rsidR="00641E4A" w:rsidRPr="00C21E2E">
              <w:rPr>
                <w:rFonts w:ascii="Times New Roman" w:eastAsia="Times New Roman" w:hAnsi="Times New Roman" w:cs="Times New Roman"/>
                <w:sz w:val="28"/>
                <w:szCs w:val="28"/>
                <w:lang w:eastAsia="ru-RU"/>
              </w:rPr>
              <w:t xml:space="preserve">         </w:t>
            </w:r>
            <w:r w:rsidRPr="00C21E2E">
              <w:rPr>
                <w:rFonts w:ascii="Times New Roman" w:eastAsia="Times New Roman" w:hAnsi="Times New Roman" w:cs="Times New Roman"/>
                <w:sz w:val="28"/>
                <w:szCs w:val="28"/>
                <w:lang w:eastAsia="ru-RU"/>
              </w:rPr>
              <w:t xml:space="preserve">     р. Большой Зеленчук до критических отметок, которые не отмечались за последние 10 лет, над нулем поста  (нуль поста 1433,02мБС) 11.07.2022г. на 15 час. 30 мин. достиг 450 см. (неблагоприятные явления - 450; опасные явления - 500), что считается неблагоприятным явлением, подъем на </w:t>
            </w:r>
            <w:proofErr w:type="spellStart"/>
            <w:r w:rsidRPr="00C21E2E">
              <w:rPr>
                <w:rFonts w:ascii="Times New Roman" w:eastAsia="Times New Roman" w:hAnsi="Times New Roman" w:cs="Times New Roman"/>
                <w:sz w:val="28"/>
                <w:szCs w:val="28"/>
                <w:lang w:eastAsia="ru-RU"/>
              </w:rPr>
              <w:t>предпаводковым</w:t>
            </w:r>
            <w:proofErr w:type="spellEnd"/>
            <w:r w:rsidRPr="00C21E2E">
              <w:rPr>
                <w:rFonts w:ascii="Times New Roman" w:eastAsia="Times New Roman" w:hAnsi="Times New Roman" w:cs="Times New Roman"/>
                <w:sz w:val="28"/>
                <w:szCs w:val="28"/>
                <w:lang w:eastAsia="ru-RU"/>
              </w:rPr>
              <w:t xml:space="preserve"> уровнем воды составил 122см.</w:t>
            </w:r>
            <w:proofErr w:type="gramEnd"/>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2. В результате строительства гидротехнического сооружения на земельном участке с кадастровым номером 09:06:0021501:664, расположенном по адресу: </w:t>
            </w:r>
            <w:r w:rsidRPr="00C21E2E">
              <w:rPr>
                <w:rFonts w:ascii="Times New Roman" w:eastAsia="Times New Roman" w:hAnsi="Times New Roman" w:cs="Times New Roman"/>
                <w:sz w:val="28"/>
                <w:szCs w:val="28"/>
                <w:lang w:eastAsia="ru-RU"/>
              </w:rPr>
              <w:lastRenderedPageBreak/>
              <w:t xml:space="preserve">Карачаево-Черкесская Республика, </w:t>
            </w:r>
            <w:proofErr w:type="spellStart"/>
            <w:r w:rsidRPr="00C21E2E">
              <w:rPr>
                <w:rFonts w:ascii="Times New Roman" w:eastAsia="Times New Roman" w:hAnsi="Times New Roman" w:cs="Times New Roman"/>
                <w:sz w:val="28"/>
                <w:szCs w:val="28"/>
                <w:lang w:eastAsia="ru-RU"/>
              </w:rPr>
              <w:t>Зеленчукский</w:t>
            </w:r>
            <w:proofErr w:type="spellEnd"/>
            <w:r w:rsidRPr="00C21E2E">
              <w:rPr>
                <w:rFonts w:ascii="Times New Roman" w:eastAsia="Times New Roman" w:hAnsi="Times New Roman" w:cs="Times New Roman"/>
                <w:sz w:val="28"/>
                <w:szCs w:val="28"/>
                <w:lang w:eastAsia="ru-RU"/>
              </w:rPr>
              <w:t xml:space="preserve"> район, </w:t>
            </w:r>
            <w:proofErr w:type="spellStart"/>
            <w:r w:rsidRPr="00C21E2E">
              <w:rPr>
                <w:rFonts w:ascii="Times New Roman" w:eastAsia="Times New Roman" w:hAnsi="Times New Roman" w:cs="Times New Roman"/>
                <w:sz w:val="28"/>
                <w:szCs w:val="28"/>
                <w:lang w:eastAsia="ru-RU"/>
              </w:rPr>
              <w:t>Зеленчукское</w:t>
            </w:r>
            <w:proofErr w:type="spellEnd"/>
            <w:r w:rsidRPr="00C21E2E">
              <w:rPr>
                <w:rFonts w:ascii="Times New Roman" w:eastAsia="Times New Roman" w:hAnsi="Times New Roman" w:cs="Times New Roman"/>
                <w:sz w:val="28"/>
                <w:szCs w:val="28"/>
                <w:lang w:eastAsia="ru-RU"/>
              </w:rPr>
              <w:t xml:space="preserve"> лесничество, </w:t>
            </w:r>
            <w:proofErr w:type="spellStart"/>
            <w:r w:rsidRPr="00C21E2E">
              <w:rPr>
                <w:rFonts w:ascii="Times New Roman" w:eastAsia="Times New Roman" w:hAnsi="Times New Roman" w:cs="Times New Roman"/>
                <w:sz w:val="28"/>
                <w:szCs w:val="28"/>
                <w:lang w:eastAsia="ru-RU"/>
              </w:rPr>
              <w:t>Ермоловское</w:t>
            </w:r>
            <w:proofErr w:type="spellEnd"/>
            <w:r w:rsidRPr="00C21E2E">
              <w:rPr>
                <w:rFonts w:ascii="Times New Roman" w:eastAsia="Times New Roman" w:hAnsi="Times New Roman" w:cs="Times New Roman"/>
                <w:sz w:val="28"/>
                <w:szCs w:val="28"/>
                <w:lang w:eastAsia="ru-RU"/>
              </w:rPr>
              <w:t xml:space="preserve"> участковое лесничество, квартал 54, произошли локальные экзогенные процессы из-за влияния человека. Изменения глубинной эрозии, на боковую эрозию, которая оказала негативное влияние на береговую линию (правую сторону). В результате экзогенных процессов произошло обрушение береговой линии от 4 м до 11,5 м, в местах разрушения пилона 8,6 м.</w:t>
            </w:r>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Последствия от аварии.</w:t>
            </w:r>
          </w:p>
          <w:p w:rsidR="00D555F3" w:rsidRPr="00C21E2E" w:rsidRDefault="00D555F3" w:rsidP="00D555F3">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1. Повреждение сооружения – обрушение пилона с фундаментом в русло реки с деформацией стального газопровода высокого давления </w:t>
            </w:r>
            <w:r w:rsidRPr="00C21E2E">
              <w:rPr>
                <w:rFonts w:ascii="Times New Roman" w:eastAsia="Times New Roman" w:hAnsi="Times New Roman" w:cs="Times New Roman"/>
                <w:sz w:val="28"/>
                <w:szCs w:val="28"/>
                <w:lang w:val="en-US" w:eastAsia="ru-RU"/>
              </w:rPr>
              <w:t>I</w:t>
            </w:r>
            <w:r w:rsidRPr="00C21E2E">
              <w:rPr>
                <w:rFonts w:ascii="Times New Roman" w:eastAsia="Times New Roman" w:hAnsi="Times New Roman" w:cs="Times New Roman"/>
                <w:sz w:val="28"/>
                <w:szCs w:val="28"/>
                <w:lang w:eastAsia="ru-RU"/>
              </w:rPr>
              <w:t xml:space="preserve"> категории (1,2МПа) Ø325 мм. «Зеленчук–Архыз–</w:t>
            </w:r>
            <w:proofErr w:type="spellStart"/>
            <w:r w:rsidRPr="00C21E2E">
              <w:rPr>
                <w:rFonts w:ascii="Times New Roman" w:eastAsia="Times New Roman" w:hAnsi="Times New Roman" w:cs="Times New Roman"/>
                <w:sz w:val="28"/>
                <w:szCs w:val="28"/>
                <w:lang w:eastAsia="ru-RU"/>
              </w:rPr>
              <w:t>Дукка</w:t>
            </w:r>
            <w:proofErr w:type="spellEnd"/>
            <w:r w:rsidRPr="00C21E2E">
              <w:rPr>
                <w:rFonts w:ascii="Times New Roman" w:eastAsia="Times New Roman" w:hAnsi="Times New Roman" w:cs="Times New Roman"/>
                <w:sz w:val="28"/>
                <w:szCs w:val="28"/>
                <w:lang w:eastAsia="ru-RU"/>
              </w:rPr>
              <w:t>» и разгерметизацией на фланцевом соединении с выходом опасного вещества (природного газа).</w:t>
            </w:r>
          </w:p>
          <w:p w:rsidR="00D555F3" w:rsidRPr="00C21E2E" w:rsidRDefault="00D555F3" w:rsidP="00DD69BB">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2. Расходы на ликвидацию последствий аварии составляют 295139,44 (двести девяносто пять тысяч сто тридцать девять рублей 44 коп.).</w:t>
            </w:r>
          </w:p>
          <w:p w:rsidR="00D555F3" w:rsidRPr="00C21E2E" w:rsidRDefault="00D555F3" w:rsidP="00DD69BB">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3. Прямые потери составляют 116 246,09руб. (сто шестнадцать тысяч двести сорок шесть руб. 09 коп.).</w:t>
            </w:r>
          </w:p>
          <w:p w:rsidR="00D555F3" w:rsidRPr="00C21E2E" w:rsidRDefault="00D555F3" w:rsidP="00DD69BB">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4. Ущерб окружающей природной среде от выброса опасного вещества (природный газ) составляет 22129 (двадцать две тысячи сто двадцать девять) рублей 00 коп.</w:t>
            </w:r>
          </w:p>
          <w:p w:rsidR="00D555F3" w:rsidRPr="00C21E2E" w:rsidRDefault="00D555F3" w:rsidP="00DD69BB">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5. Потерь в результате повреждения недвижимого имущества третьих лиц нет.</w:t>
            </w:r>
          </w:p>
          <w:p w:rsidR="009C0995" w:rsidRPr="00C21E2E" w:rsidRDefault="00D555F3" w:rsidP="00DD69BB">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6. Потерь  от простоя производства э</w:t>
            </w:r>
            <w:r w:rsidR="00EF333A" w:rsidRPr="00C21E2E">
              <w:rPr>
                <w:rFonts w:ascii="Times New Roman" w:eastAsia="Times New Roman" w:hAnsi="Times New Roman" w:cs="Times New Roman"/>
                <w:sz w:val="28"/>
                <w:szCs w:val="28"/>
                <w:lang w:eastAsia="ru-RU"/>
              </w:rPr>
              <w:t>ксплуатирующей организации нет.</w:t>
            </w:r>
          </w:p>
          <w:p w:rsidR="00EF333A" w:rsidRPr="00C21E2E" w:rsidRDefault="00EF333A" w:rsidP="00EF333A">
            <w:pPr>
              <w:suppressAutoHyphens w:val="0"/>
              <w:spacing w:after="0" w:line="240" w:lineRule="auto"/>
              <w:ind w:firstLine="708"/>
              <w:jc w:val="both"/>
              <w:rPr>
                <w:rFonts w:ascii="Times New Roman" w:eastAsia="Times New Roman" w:hAnsi="Times New Roman" w:cs="Times New Roman"/>
                <w:sz w:val="28"/>
                <w:szCs w:val="28"/>
                <w:lang w:eastAsia="ru-RU"/>
              </w:rPr>
            </w:pP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764"/>
              <w:gridCol w:w="3628"/>
              <w:gridCol w:w="5113"/>
            </w:tblGrid>
            <w:tr w:rsidR="006D685A" w:rsidRPr="00C21E2E" w:rsidTr="00697BC1">
              <w:trPr>
                <w:tblCellSpacing w:w="20" w:type="dxa"/>
              </w:trPr>
              <w:tc>
                <w:tcPr>
                  <w:tcW w:w="704" w:type="dxa"/>
                </w:tcPr>
                <w:p w:rsidR="006D685A" w:rsidRPr="00C21E2E" w:rsidRDefault="006D685A" w:rsidP="004768D8">
                  <w:pPr>
                    <w:pStyle w:val="a6"/>
                    <w:framePr w:hSpace="180" w:wrap="around" w:vAnchor="text" w:hAnchor="margin" w:y="50"/>
                    <w:numPr>
                      <w:ilvl w:val="0"/>
                      <w:numId w:val="18"/>
                    </w:numPr>
                    <w:suppressAutoHyphens w:val="0"/>
                    <w:spacing w:after="0" w:line="240" w:lineRule="auto"/>
                    <w:rPr>
                      <w:rFonts w:ascii="Times New Roman" w:hAnsi="Times New Roman" w:cs="Times New Roman"/>
                    </w:rPr>
                  </w:pPr>
                </w:p>
              </w:tc>
              <w:tc>
                <w:tcPr>
                  <w:tcW w:w="3588" w:type="dxa"/>
                </w:tcPr>
                <w:p w:rsidR="006D685A" w:rsidRPr="00C21E2E" w:rsidRDefault="006D685A" w:rsidP="004768D8">
                  <w:pPr>
                    <w:pStyle w:val="a6"/>
                    <w:framePr w:hSpace="180" w:wrap="around" w:vAnchor="text" w:hAnchor="margin" w:y="50"/>
                    <w:spacing w:after="0" w:line="240" w:lineRule="auto"/>
                    <w:ind w:left="34"/>
                    <w:rPr>
                      <w:rFonts w:ascii="Times New Roman" w:hAnsi="Times New Roman" w:cs="Times New Roman"/>
                    </w:rPr>
                  </w:pPr>
                  <w:r w:rsidRPr="00C21E2E">
                    <w:rPr>
                      <w:rFonts w:ascii="Times New Roman" w:hAnsi="Times New Roman" w:cs="Times New Roman"/>
                    </w:rPr>
                    <w:t>Дата аварии/ несчастного случая</w:t>
                  </w:r>
                </w:p>
              </w:tc>
              <w:tc>
                <w:tcPr>
                  <w:tcW w:w="5053" w:type="dxa"/>
                </w:tcPr>
                <w:p w:rsidR="006D685A" w:rsidRPr="00C21E2E" w:rsidRDefault="00D719C8" w:rsidP="004768D8">
                  <w:pPr>
                    <w:framePr w:hSpace="180" w:wrap="around" w:vAnchor="text" w:hAnchor="margin" w:y="50"/>
                    <w:spacing w:after="0" w:line="240" w:lineRule="auto"/>
                    <w:rPr>
                      <w:rFonts w:ascii="Times New Roman" w:hAnsi="Times New Roman" w:cs="Times New Roman"/>
                    </w:rPr>
                  </w:pPr>
                  <w:r w:rsidRPr="00C21E2E">
                    <w:rPr>
                      <w:rFonts w:ascii="Times New Roman" w:eastAsia="Times New Roman" w:hAnsi="Times New Roman" w:cs="Times New Roman"/>
                      <w:lang w:eastAsia="ru-RU"/>
                    </w:rPr>
                    <w:t>11.07. 2022</w:t>
                  </w:r>
                </w:p>
              </w:tc>
            </w:tr>
            <w:tr w:rsidR="006D685A" w:rsidRPr="00C21E2E" w:rsidTr="00697BC1">
              <w:trPr>
                <w:tblCellSpacing w:w="20" w:type="dxa"/>
              </w:trPr>
              <w:tc>
                <w:tcPr>
                  <w:tcW w:w="704" w:type="dxa"/>
                </w:tcPr>
                <w:p w:rsidR="006D685A" w:rsidRPr="00C21E2E" w:rsidRDefault="006D685A" w:rsidP="004768D8">
                  <w:pPr>
                    <w:pStyle w:val="a6"/>
                    <w:framePr w:hSpace="180" w:wrap="around" w:vAnchor="text" w:hAnchor="margin" w:y="50"/>
                    <w:numPr>
                      <w:ilvl w:val="0"/>
                      <w:numId w:val="18"/>
                    </w:numPr>
                    <w:suppressAutoHyphens w:val="0"/>
                    <w:spacing w:after="0" w:line="240" w:lineRule="auto"/>
                    <w:rPr>
                      <w:rFonts w:ascii="Times New Roman" w:hAnsi="Times New Roman" w:cs="Times New Roman"/>
                    </w:rPr>
                  </w:pPr>
                </w:p>
              </w:tc>
              <w:tc>
                <w:tcPr>
                  <w:tcW w:w="3588" w:type="dxa"/>
                </w:tcPr>
                <w:p w:rsidR="006D685A" w:rsidRPr="00C21E2E" w:rsidRDefault="006D685A" w:rsidP="004768D8">
                  <w:pPr>
                    <w:pStyle w:val="a6"/>
                    <w:framePr w:hSpace="180" w:wrap="around" w:vAnchor="text" w:hAnchor="margin" w:y="50"/>
                    <w:spacing w:after="0" w:line="240" w:lineRule="auto"/>
                    <w:ind w:left="34"/>
                    <w:rPr>
                      <w:rFonts w:ascii="Times New Roman" w:hAnsi="Times New Roman" w:cs="Times New Roman"/>
                    </w:rPr>
                  </w:pPr>
                  <w:r w:rsidRPr="00C21E2E">
                    <w:rPr>
                      <w:rFonts w:ascii="Times New Roman" w:hAnsi="Times New Roman" w:cs="Times New Roman"/>
                    </w:rPr>
                    <w:t>Субъект РФ</w:t>
                  </w:r>
                </w:p>
              </w:tc>
              <w:tc>
                <w:tcPr>
                  <w:tcW w:w="5053" w:type="dxa"/>
                </w:tcPr>
                <w:p w:rsidR="006D685A" w:rsidRPr="00C21E2E" w:rsidRDefault="00495591" w:rsidP="004768D8">
                  <w:pPr>
                    <w:framePr w:hSpace="180" w:wrap="around" w:vAnchor="text" w:hAnchor="margin" w:y="50"/>
                    <w:spacing w:after="0" w:line="240" w:lineRule="auto"/>
                    <w:rPr>
                      <w:rFonts w:ascii="Times New Roman" w:hAnsi="Times New Roman" w:cs="Times New Roman"/>
                    </w:rPr>
                  </w:pPr>
                  <w:r w:rsidRPr="00C21E2E">
                    <w:rPr>
                      <w:rFonts w:ascii="Times New Roman" w:hAnsi="Times New Roman" w:cs="Times New Roman"/>
                    </w:rPr>
                    <w:t>Карачаево-Черкесская Республика</w:t>
                  </w:r>
                </w:p>
              </w:tc>
            </w:tr>
            <w:tr w:rsidR="006D685A" w:rsidRPr="00C21E2E" w:rsidTr="00697BC1">
              <w:trPr>
                <w:tblCellSpacing w:w="20" w:type="dxa"/>
              </w:trPr>
              <w:tc>
                <w:tcPr>
                  <w:tcW w:w="704" w:type="dxa"/>
                </w:tcPr>
                <w:p w:rsidR="006D685A" w:rsidRPr="00C21E2E" w:rsidRDefault="006D685A" w:rsidP="004768D8">
                  <w:pPr>
                    <w:pStyle w:val="a6"/>
                    <w:framePr w:hSpace="180" w:wrap="around" w:vAnchor="text" w:hAnchor="margin" w:y="50"/>
                    <w:numPr>
                      <w:ilvl w:val="0"/>
                      <w:numId w:val="18"/>
                    </w:numPr>
                    <w:suppressAutoHyphens w:val="0"/>
                    <w:spacing w:after="0" w:line="240" w:lineRule="auto"/>
                    <w:rPr>
                      <w:rFonts w:ascii="Times New Roman" w:hAnsi="Times New Roman" w:cs="Times New Roman"/>
                    </w:rPr>
                  </w:pPr>
                </w:p>
              </w:tc>
              <w:tc>
                <w:tcPr>
                  <w:tcW w:w="3588" w:type="dxa"/>
                </w:tcPr>
                <w:p w:rsidR="006D685A" w:rsidRPr="00C21E2E" w:rsidRDefault="006D685A" w:rsidP="004768D8">
                  <w:pPr>
                    <w:pStyle w:val="a6"/>
                    <w:framePr w:hSpace="180" w:wrap="around" w:vAnchor="text" w:hAnchor="margin" w:y="50"/>
                    <w:spacing w:after="0" w:line="240" w:lineRule="auto"/>
                    <w:ind w:left="34"/>
                    <w:rPr>
                      <w:rFonts w:ascii="Times New Roman" w:hAnsi="Times New Roman" w:cs="Times New Roman"/>
                    </w:rPr>
                  </w:pPr>
                  <w:r w:rsidRPr="00C21E2E">
                    <w:rPr>
                      <w:rFonts w:ascii="Times New Roman" w:hAnsi="Times New Roman" w:cs="Times New Roman"/>
                    </w:rPr>
                    <w:t>Наименование организации/ИП</w:t>
                  </w:r>
                </w:p>
              </w:tc>
              <w:tc>
                <w:tcPr>
                  <w:tcW w:w="5053" w:type="dxa"/>
                </w:tcPr>
                <w:p w:rsidR="006D685A" w:rsidRPr="00C21E2E" w:rsidRDefault="00495591" w:rsidP="004768D8">
                  <w:pPr>
                    <w:framePr w:hSpace="180" w:wrap="around" w:vAnchor="text" w:hAnchor="margin" w:y="50"/>
                    <w:spacing w:after="0" w:line="240" w:lineRule="auto"/>
                    <w:rPr>
                      <w:rFonts w:ascii="Times New Roman" w:hAnsi="Times New Roman" w:cs="Times New Roman"/>
                    </w:rPr>
                  </w:pPr>
                  <w:r w:rsidRPr="00C21E2E">
                    <w:rPr>
                      <w:rFonts w:ascii="Times New Roman" w:hAnsi="Times New Roman" w:cs="Times New Roman"/>
                    </w:rPr>
                    <w:t>АО «Газпром газораспределение Черкесск»</w:t>
                  </w:r>
                </w:p>
              </w:tc>
            </w:tr>
            <w:tr w:rsidR="006D685A" w:rsidRPr="00C21E2E" w:rsidTr="00697BC1">
              <w:trPr>
                <w:tblCellSpacing w:w="20" w:type="dxa"/>
              </w:trPr>
              <w:tc>
                <w:tcPr>
                  <w:tcW w:w="704" w:type="dxa"/>
                </w:tcPr>
                <w:p w:rsidR="006D685A" w:rsidRPr="00C21E2E" w:rsidRDefault="006D685A" w:rsidP="004768D8">
                  <w:pPr>
                    <w:pStyle w:val="a6"/>
                    <w:framePr w:hSpace="180" w:wrap="around" w:vAnchor="text" w:hAnchor="margin" w:y="50"/>
                    <w:numPr>
                      <w:ilvl w:val="0"/>
                      <w:numId w:val="18"/>
                    </w:numPr>
                    <w:suppressAutoHyphens w:val="0"/>
                    <w:spacing w:after="0" w:line="240" w:lineRule="auto"/>
                    <w:rPr>
                      <w:rFonts w:ascii="Times New Roman" w:hAnsi="Times New Roman" w:cs="Times New Roman"/>
                    </w:rPr>
                  </w:pPr>
                </w:p>
              </w:tc>
              <w:tc>
                <w:tcPr>
                  <w:tcW w:w="3588" w:type="dxa"/>
                </w:tcPr>
                <w:p w:rsidR="006D685A" w:rsidRPr="00C21E2E" w:rsidRDefault="006D685A" w:rsidP="004768D8">
                  <w:pPr>
                    <w:pStyle w:val="a6"/>
                    <w:framePr w:hSpace="180" w:wrap="around" w:vAnchor="text" w:hAnchor="margin" w:y="50"/>
                    <w:spacing w:after="0" w:line="240" w:lineRule="auto"/>
                    <w:ind w:left="34"/>
                    <w:rPr>
                      <w:rFonts w:ascii="Times New Roman" w:hAnsi="Times New Roman" w:cs="Times New Roman"/>
                    </w:rPr>
                  </w:pPr>
                  <w:r w:rsidRPr="00C21E2E">
                    <w:rPr>
                      <w:rFonts w:ascii="Times New Roman" w:hAnsi="Times New Roman" w:cs="Times New Roman"/>
                    </w:rPr>
                    <w:t>Описание аварии</w:t>
                  </w:r>
                </w:p>
              </w:tc>
              <w:tc>
                <w:tcPr>
                  <w:tcW w:w="5053" w:type="dxa"/>
                </w:tcPr>
                <w:p w:rsidR="006D685A" w:rsidRPr="00C21E2E" w:rsidRDefault="00D719C8" w:rsidP="004768D8">
                  <w:pPr>
                    <w:framePr w:hSpace="180" w:wrap="around" w:vAnchor="text" w:hAnchor="margin" w:y="50"/>
                    <w:spacing w:after="0" w:line="240" w:lineRule="auto"/>
                    <w:rPr>
                      <w:rFonts w:ascii="Times New Roman" w:hAnsi="Times New Roman" w:cs="Times New Roman"/>
                    </w:rPr>
                  </w:pPr>
                  <w:r w:rsidRPr="00C21E2E">
                    <w:rPr>
                      <w:rFonts w:ascii="Times New Roman" w:hAnsi="Times New Roman" w:cs="Times New Roman"/>
                    </w:rPr>
                    <w:t>Из-за подмыва паводковыми водами берега реки, на котором был сооружен пилон газопровода, произошло его обрушение и падение газопровода в реку с деформированием и разгерметизацией</w:t>
                  </w:r>
                  <w:r w:rsidRPr="00C21E2E">
                    <w:rPr>
                      <w:rFonts w:ascii="Times New Roman" w:eastAsia="Times New Roman" w:hAnsi="Times New Roman" w:cs="Times New Roman"/>
                      <w:sz w:val="28"/>
                      <w:szCs w:val="28"/>
                      <w:lang w:eastAsia="ru-RU"/>
                    </w:rPr>
                    <w:t xml:space="preserve"> </w:t>
                  </w:r>
                  <w:r w:rsidRPr="00C21E2E">
                    <w:rPr>
                      <w:rFonts w:ascii="Times New Roman" w:eastAsia="Times New Roman" w:hAnsi="Times New Roman" w:cs="Times New Roman"/>
                      <w:lang w:eastAsia="ru-RU"/>
                    </w:rPr>
                    <w:t xml:space="preserve">на фланцевых соединениях, </w:t>
                  </w:r>
                  <w:r w:rsidR="00EF333A" w:rsidRPr="00C21E2E">
                    <w:rPr>
                      <w:rFonts w:ascii="Times New Roman" w:eastAsia="Times New Roman" w:hAnsi="Times New Roman" w:cs="Times New Roman"/>
                      <w:lang w:eastAsia="ru-RU"/>
                    </w:rPr>
                    <w:t xml:space="preserve">а также </w:t>
                  </w:r>
                  <w:r w:rsidRPr="00C21E2E">
                    <w:rPr>
                      <w:rFonts w:ascii="Times New Roman" w:eastAsia="Times New Roman" w:hAnsi="Times New Roman" w:cs="Times New Roman"/>
                      <w:lang w:eastAsia="ru-RU"/>
                    </w:rPr>
                    <w:t>выбросом природного газа.</w:t>
                  </w:r>
                </w:p>
              </w:tc>
            </w:tr>
            <w:tr w:rsidR="006D685A" w:rsidRPr="00C21E2E" w:rsidTr="00697BC1">
              <w:trPr>
                <w:tblCellSpacing w:w="20" w:type="dxa"/>
              </w:trPr>
              <w:tc>
                <w:tcPr>
                  <w:tcW w:w="704" w:type="dxa"/>
                </w:tcPr>
                <w:p w:rsidR="006D685A" w:rsidRPr="00C21E2E" w:rsidRDefault="006D685A" w:rsidP="004768D8">
                  <w:pPr>
                    <w:pStyle w:val="a6"/>
                    <w:framePr w:hSpace="180" w:wrap="around" w:vAnchor="text" w:hAnchor="margin" w:y="50"/>
                    <w:numPr>
                      <w:ilvl w:val="0"/>
                      <w:numId w:val="18"/>
                    </w:numPr>
                    <w:suppressAutoHyphens w:val="0"/>
                    <w:spacing w:after="0" w:line="240" w:lineRule="auto"/>
                    <w:rPr>
                      <w:rFonts w:ascii="Times New Roman" w:hAnsi="Times New Roman" w:cs="Times New Roman"/>
                    </w:rPr>
                  </w:pPr>
                </w:p>
              </w:tc>
              <w:tc>
                <w:tcPr>
                  <w:tcW w:w="3588" w:type="dxa"/>
                </w:tcPr>
                <w:p w:rsidR="006D685A" w:rsidRPr="00C21E2E" w:rsidRDefault="006D685A" w:rsidP="004768D8">
                  <w:pPr>
                    <w:pStyle w:val="a6"/>
                    <w:framePr w:hSpace="180" w:wrap="around" w:vAnchor="text" w:hAnchor="margin" w:y="50"/>
                    <w:spacing w:after="0" w:line="240" w:lineRule="auto"/>
                    <w:ind w:left="34"/>
                    <w:rPr>
                      <w:rFonts w:ascii="Times New Roman" w:hAnsi="Times New Roman" w:cs="Times New Roman"/>
                    </w:rPr>
                  </w:pPr>
                  <w:r w:rsidRPr="00C21E2E">
                    <w:rPr>
                      <w:rFonts w:ascii="Times New Roman" w:hAnsi="Times New Roman" w:cs="Times New Roman"/>
                    </w:rPr>
                    <w:t>Последствия</w:t>
                  </w:r>
                </w:p>
              </w:tc>
              <w:tc>
                <w:tcPr>
                  <w:tcW w:w="5053" w:type="dxa"/>
                </w:tcPr>
                <w:p w:rsidR="00EF333A" w:rsidRPr="00C21E2E" w:rsidRDefault="00EF333A" w:rsidP="004768D8">
                  <w:pPr>
                    <w:framePr w:hSpace="180" w:wrap="around" w:vAnchor="text" w:hAnchor="margin" w:y="50"/>
                    <w:suppressAutoHyphens w:val="0"/>
                    <w:spacing w:after="0" w:line="240" w:lineRule="auto"/>
                    <w:jc w:val="both"/>
                    <w:rPr>
                      <w:rFonts w:ascii="Times New Roman" w:eastAsia="Times New Roman" w:hAnsi="Times New Roman" w:cs="Times New Roman"/>
                      <w:lang w:eastAsia="ru-RU"/>
                    </w:rPr>
                  </w:pPr>
                  <w:r w:rsidRPr="00C21E2E">
                    <w:rPr>
                      <w:rFonts w:ascii="Times New Roman" w:eastAsia="Times New Roman" w:hAnsi="Times New Roman" w:cs="Times New Roman"/>
                      <w:lang w:eastAsia="ru-RU"/>
                    </w:rPr>
                    <w:t xml:space="preserve">     Повреждение сооружения газопровода, прекращение газоснабжения 116 абонентов, пострадавших нет.</w:t>
                  </w:r>
                </w:p>
                <w:p w:rsidR="00EF333A" w:rsidRPr="00C21E2E" w:rsidRDefault="00EF333A" w:rsidP="004768D8">
                  <w:pPr>
                    <w:framePr w:hSpace="180" w:wrap="around" w:vAnchor="text" w:hAnchor="margin" w:y="50"/>
                    <w:suppressAutoHyphens w:val="0"/>
                    <w:spacing w:after="0" w:line="240" w:lineRule="auto"/>
                    <w:jc w:val="both"/>
                    <w:rPr>
                      <w:rFonts w:ascii="Times New Roman" w:eastAsia="Times New Roman" w:hAnsi="Times New Roman" w:cs="Times New Roman"/>
                      <w:lang w:eastAsia="ru-RU"/>
                    </w:rPr>
                  </w:pPr>
                  <w:r w:rsidRPr="00C21E2E">
                    <w:rPr>
                      <w:rFonts w:ascii="Times New Roman" w:eastAsia="Times New Roman" w:hAnsi="Times New Roman" w:cs="Times New Roman"/>
                      <w:lang w:eastAsia="ru-RU"/>
                    </w:rPr>
                    <w:t xml:space="preserve">     Расходы на ликвидацию последствий аварии составляют 295139,44 руб.</w:t>
                  </w:r>
                </w:p>
                <w:p w:rsidR="00EF333A" w:rsidRPr="00C21E2E" w:rsidRDefault="00EF333A" w:rsidP="004768D8">
                  <w:pPr>
                    <w:framePr w:hSpace="180" w:wrap="around" w:vAnchor="text" w:hAnchor="margin" w:y="50"/>
                    <w:suppressAutoHyphens w:val="0"/>
                    <w:spacing w:after="0" w:line="240" w:lineRule="auto"/>
                    <w:jc w:val="both"/>
                    <w:rPr>
                      <w:rFonts w:ascii="Times New Roman" w:eastAsia="Times New Roman" w:hAnsi="Times New Roman" w:cs="Times New Roman"/>
                      <w:lang w:eastAsia="ru-RU"/>
                    </w:rPr>
                  </w:pPr>
                  <w:r w:rsidRPr="00C21E2E">
                    <w:rPr>
                      <w:rFonts w:ascii="Times New Roman" w:eastAsia="Times New Roman" w:hAnsi="Times New Roman" w:cs="Times New Roman"/>
                      <w:lang w:eastAsia="ru-RU"/>
                    </w:rPr>
                    <w:t xml:space="preserve">     Прямые потери составляют 116 246,09 руб. </w:t>
                  </w:r>
                </w:p>
                <w:p w:rsidR="00EF333A" w:rsidRPr="00C21E2E" w:rsidRDefault="00EF333A" w:rsidP="004768D8">
                  <w:pPr>
                    <w:framePr w:hSpace="180" w:wrap="around" w:vAnchor="text" w:hAnchor="margin" w:y="50"/>
                    <w:suppressAutoHyphens w:val="0"/>
                    <w:spacing w:after="0" w:line="240" w:lineRule="auto"/>
                    <w:jc w:val="both"/>
                    <w:rPr>
                      <w:rFonts w:ascii="Times New Roman" w:eastAsia="Times New Roman" w:hAnsi="Times New Roman" w:cs="Times New Roman"/>
                      <w:lang w:eastAsia="ru-RU"/>
                    </w:rPr>
                  </w:pPr>
                  <w:r w:rsidRPr="00C21E2E">
                    <w:rPr>
                      <w:rFonts w:ascii="Times New Roman" w:eastAsia="Times New Roman" w:hAnsi="Times New Roman" w:cs="Times New Roman"/>
                      <w:lang w:eastAsia="ru-RU"/>
                    </w:rPr>
                    <w:t xml:space="preserve">     Ущерб окружающей природной среде от выброса опасного вещества (природный газ) составляет 22129 руб.</w:t>
                  </w:r>
                </w:p>
                <w:p w:rsidR="00EF333A" w:rsidRPr="00C21E2E" w:rsidRDefault="00EF333A" w:rsidP="004768D8">
                  <w:pPr>
                    <w:framePr w:hSpace="180" w:wrap="around" w:vAnchor="text" w:hAnchor="margin" w:y="50"/>
                    <w:suppressAutoHyphens w:val="0"/>
                    <w:spacing w:after="0" w:line="240" w:lineRule="auto"/>
                    <w:jc w:val="both"/>
                    <w:rPr>
                      <w:rFonts w:ascii="Times New Roman" w:eastAsia="Times New Roman" w:hAnsi="Times New Roman" w:cs="Times New Roman"/>
                      <w:lang w:eastAsia="ru-RU"/>
                    </w:rPr>
                  </w:pPr>
                  <w:r w:rsidRPr="00C21E2E">
                    <w:rPr>
                      <w:rFonts w:ascii="Times New Roman" w:eastAsia="Times New Roman" w:hAnsi="Times New Roman" w:cs="Times New Roman"/>
                      <w:lang w:eastAsia="ru-RU"/>
                    </w:rPr>
                    <w:t xml:space="preserve">      Потерь в результате повреждения недвижимого имущества третьих лиц нет.</w:t>
                  </w:r>
                </w:p>
                <w:p w:rsidR="006D685A" w:rsidRPr="00C21E2E" w:rsidRDefault="00EF333A" w:rsidP="004768D8">
                  <w:pPr>
                    <w:framePr w:hSpace="180" w:wrap="around" w:vAnchor="text" w:hAnchor="margin" w:y="50"/>
                    <w:suppressAutoHyphens w:val="0"/>
                    <w:spacing w:after="0" w:line="240" w:lineRule="auto"/>
                    <w:jc w:val="both"/>
                    <w:rPr>
                      <w:rFonts w:ascii="Times New Roman" w:eastAsia="Times New Roman" w:hAnsi="Times New Roman" w:cs="Times New Roman"/>
                      <w:lang w:eastAsia="ru-RU"/>
                    </w:rPr>
                  </w:pPr>
                  <w:r w:rsidRPr="00C21E2E">
                    <w:rPr>
                      <w:rFonts w:ascii="Times New Roman" w:eastAsia="Times New Roman" w:hAnsi="Times New Roman" w:cs="Times New Roman"/>
                      <w:lang w:eastAsia="ru-RU"/>
                    </w:rPr>
                    <w:t xml:space="preserve">      Потерь от простоя производства эксплуатирующей организации нет.</w:t>
                  </w:r>
                </w:p>
              </w:tc>
            </w:tr>
            <w:tr w:rsidR="006D685A" w:rsidRPr="00C21E2E" w:rsidTr="00697BC1">
              <w:trPr>
                <w:tblCellSpacing w:w="20" w:type="dxa"/>
              </w:trPr>
              <w:tc>
                <w:tcPr>
                  <w:tcW w:w="704" w:type="dxa"/>
                </w:tcPr>
                <w:p w:rsidR="006D685A" w:rsidRPr="00C21E2E" w:rsidRDefault="006D685A" w:rsidP="004768D8">
                  <w:pPr>
                    <w:pStyle w:val="a6"/>
                    <w:framePr w:hSpace="180" w:wrap="around" w:vAnchor="text" w:hAnchor="margin" w:y="50"/>
                    <w:numPr>
                      <w:ilvl w:val="0"/>
                      <w:numId w:val="18"/>
                    </w:numPr>
                    <w:suppressAutoHyphens w:val="0"/>
                    <w:spacing w:after="0" w:line="240" w:lineRule="auto"/>
                    <w:rPr>
                      <w:rFonts w:ascii="Times New Roman" w:hAnsi="Times New Roman" w:cs="Times New Roman"/>
                    </w:rPr>
                  </w:pPr>
                </w:p>
              </w:tc>
              <w:tc>
                <w:tcPr>
                  <w:tcW w:w="3588" w:type="dxa"/>
                </w:tcPr>
                <w:p w:rsidR="006D685A" w:rsidRPr="00C21E2E" w:rsidRDefault="006D685A" w:rsidP="004768D8">
                  <w:pPr>
                    <w:pStyle w:val="a6"/>
                    <w:framePr w:hSpace="180" w:wrap="around" w:vAnchor="text" w:hAnchor="margin" w:y="50"/>
                    <w:spacing w:after="0" w:line="240" w:lineRule="auto"/>
                    <w:ind w:left="34"/>
                    <w:rPr>
                      <w:rFonts w:ascii="Times New Roman" w:hAnsi="Times New Roman" w:cs="Times New Roman"/>
                    </w:rPr>
                  </w:pPr>
                  <w:r w:rsidRPr="00C21E2E">
                    <w:rPr>
                      <w:rFonts w:ascii="Times New Roman" w:hAnsi="Times New Roman" w:cs="Times New Roman"/>
                    </w:rPr>
                    <w:t xml:space="preserve">Меры, принятые </w:t>
                  </w:r>
                  <w:r w:rsidRPr="00C21E2E">
                    <w:rPr>
                      <w:rFonts w:ascii="Times New Roman" w:hAnsi="Times New Roman" w:cs="Times New Roman"/>
                    </w:rPr>
                    <w:br/>
                    <w:t>по результатам расследования</w:t>
                  </w:r>
                </w:p>
              </w:tc>
              <w:tc>
                <w:tcPr>
                  <w:tcW w:w="5053" w:type="dxa"/>
                </w:tcPr>
                <w:p w:rsidR="006D685A" w:rsidRPr="00C21E2E" w:rsidRDefault="00DD69BB" w:rsidP="004768D8">
                  <w:pPr>
                    <w:framePr w:hSpace="180" w:wrap="around" w:vAnchor="text" w:hAnchor="margin" w:y="50"/>
                    <w:spacing w:after="0" w:line="240" w:lineRule="auto"/>
                    <w:rPr>
                      <w:rFonts w:ascii="Times New Roman" w:hAnsi="Times New Roman" w:cs="Times New Roman"/>
                    </w:rPr>
                  </w:pPr>
                  <w:r w:rsidRPr="00C21E2E">
                    <w:rPr>
                      <w:rFonts w:ascii="Times New Roman" w:hAnsi="Times New Roman" w:cs="Times New Roman"/>
                    </w:rPr>
                    <w:t>Разработаны и направлены собственнику и эксплуатирующей организации мероприятия</w:t>
                  </w:r>
                  <w:r w:rsidRPr="00C21E2E">
                    <w:rPr>
                      <w:rFonts w:ascii="Times New Roman" w:eastAsia="Times New Roman" w:hAnsi="Times New Roman" w:cs="Times New Roman"/>
                      <w:sz w:val="28"/>
                      <w:szCs w:val="28"/>
                      <w:lang w:eastAsia="ru-RU"/>
                    </w:rPr>
                    <w:t xml:space="preserve"> </w:t>
                  </w:r>
                  <w:r w:rsidRPr="00C21E2E">
                    <w:rPr>
                      <w:rFonts w:ascii="Times New Roman" w:eastAsia="Times New Roman" w:hAnsi="Times New Roman" w:cs="Times New Roman"/>
                      <w:lang w:eastAsia="ru-RU"/>
                    </w:rPr>
                    <w:t xml:space="preserve">по локализации и устранению причин аварии. </w:t>
                  </w:r>
                </w:p>
              </w:tc>
            </w:tr>
          </w:tbl>
          <w:p w:rsidR="006D685A" w:rsidRPr="00C21E2E" w:rsidRDefault="006D685A" w:rsidP="0034124D">
            <w:pPr>
              <w:rPr>
                <w:rFonts w:ascii="Times New Roman" w:hAnsi="Times New Roman"/>
                <w:sz w:val="24"/>
                <w:szCs w:val="24"/>
              </w:rPr>
            </w:pPr>
          </w:p>
          <w:p w:rsidR="00EF333A" w:rsidRPr="00C21E2E" w:rsidRDefault="00EF333A" w:rsidP="0034124D"/>
        </w:tc>
      </w:tr>
      <w:tr w:rsidR="009C0995" w:rsidRPr="00C21E2E" w:rsidTr="00AD2FE4">
        <w:tc>
          <w:tcPr>
            <w:tcW w:w="1129" w:type="dxa"/>
            <w:shd w:val="clear" w:color="auto" w:fill="F2F2F2" w:themeFill="background1" w:themeFillShade="F2"/>
          </w:tcPr>
          <w:p w:rsidR="009C0995" w:rsidRPr="00C21E2E" w:rsidRDefault="009C0995" w:rsidP="00154E8D">
            <w:pPr>
              <w:spacing w:after="0" w:line="360" w:lineRule="auto"/>
              <w:jc w:val="center"/>
              <w:rPr>
                <w:rFonts w:ascii="Times New Roman" w:hAnsi="Times New Roman" w:cs="Times New Roman"/>
                <w:sz w:val="28"/>
                <w:szCs w:val="28"/>
              </w:rPr>
            </w:pPr>
            <w:r w:rsidRPr="00C21E2E">
              <w:rPr>
                <w:rFonts w:ascii="Times New Roman" w:hAnsi="Times New Roman" w:cs="Times New Roman"/>
                <w:sz w:val="28"/>
                <w:szCs w:val="28"/>
              </w:rPr>
              <w:lastRenderedPageBreak/>
              <w:t>1.</w:t>
            </w:r>
            <w:r w:rsidR="00154E8D" w:rsidRPr="00C21E2E">
              <w:rPr>
                <w:rFonts w:ascii="Times New Roman" w:hAnsi="Times New Roman" w:cs="Times New Roman"/>
                <w:sz w:val="28"/>
                <w:szCs w:val="28"/>
              </w:rPr>
              <w:t>5</w:t>
            </w:r>
            <w:r w:rsidRPr="00C21E2E">
              <w:rPr>
                <w:rFonts w:ascii="Times New Roman" w:hAnsi="Times New Roman" w:cs="Times New Roman"/>
                <w:sz w:val="28"/>
                <w:szCs w:val="28"/>
              </w:rPr>
              <w:t>.3</w:t>
            </w:r>
          </w:p>
        </w:tc>
        <w:tc>
          <w:tcPr>
            <w:tcW w:w="9066" w:type="dxa"/>
            <w:shd w:val="clear" w:color="auto" w:fill="F2F2F2" w:themeFill="background1" w:themeFillShade="F2"/>
          </w:tcPr>
          <w:p w:rsidR="009C0995" w:rsidRPr="00C21E2E" w:rsidRDefault="006D685A" w:rsidP="006D685A">
            <w:pPr>
              <w:spacing w:after="0" w:line="24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 результатах контрольной (надзорной) деятельности в отношении крупных поднадзорных объектов</w:t>
            </w:r>
          </w:p>
        </w:tc>
      </w:tr>
      <w:tr w:rsidR="009C0995" w:rsidRPr="00C21E2E" w:rsidTr="00BB0530">
        <w:tc>
          <w:tcPr>
            <w:tcW w:w="10195" w:type="dxa"/>
            <w:gridSpan w:val="2"/>
            <w:shd w:val="clear" w:color="auto" w:fill="FFFFFF" w:themeFill="background1"/>
          </w:tcPr>
          <w:p w:rsidR="00B53A6C" w:rsidRPr="00B53A6C" w:rsidRDefault="00B53A6C" w:rsidP="00B53A6C">
            <w:pPr>
              <w:spacing w:after="0" w:line="360" w:lineRule="exact"/>
              <w:ind w:firstLine="709"/>
              <w:jc w:val="both"/>
              <w:rPr>
                <w:rFonts w:ascii="Times New Roman" w:eastAsia="Times New Roman" w:hAnsi="Times New Roman" w:cs="Times New Roman"/>
                <w:sz w:val="28"/>
                <w:szCs w:val="20"/>
                <w:lang w:eastAsia="ru-RU"/>
              </w:rPr>
            </w:pPr>
            <w:r w:rsidRPr="00B53A6C">
              <w:rPr>
                <w:rFonts w:ascii="Times New Roman" w:eastAsia="Times New Roman" w:hAnsi="Times New Roman" w:cs="Times New Roman"/>
                <w:sz w:val="28"/>
                <w:szCs w:val="20"/>
                <w:lang w:eastAsia="ru-RU"/>
              </w:rPr>
              <w:t xml:space="preserve">За отчетный период проведено 2 плановые выездные проверки. </w:t>
            </w:r>
          </w:p>
          <w:p w:rsidR="00B53A6C" w:rsidRPr="00B53A6C" w:rsidRDefault="00B53A6C" w:rsidP="00B53A6C">
            <w:pPr>
              <w:spacing w:after="0" w:line="360" w:lineRule="exact"/>
              <w:ind w:firstLine="709"/>
              <w:jc w:val="both"/>
              <w:rPr>
                <w:rFonts w:ascii="Times New Roman" w:eastAsia="Times New Roman" w:hAnsi="Times New Roman" w:cs="Times New Roman"/>
                <w:sz w:val="28"/>
                <w:szCs w:val="20"/>
                <w:lang w:eastAsia="ru-RU"/>
              </w:rPr>
            </w:pPr>
            <w:r w:rsidRPr="00B53A6C">
              <w:rPr>
                <w:rFonts w:ascii="Times New Roman" w:eastAsia="Times New Roman" w:hAnsi="Times New Roman" w:cs="Times New Roman"/>
                <w:sz w:val="28"/>
                <w:szCs w:val="20"/>
                <w:lang w:eastAsia="ru-RU"/>
              </w:rPr>
              <w:t>Одна проверка  проведена в отношен</w:t>
            </w:r>
            <w:proofErr w:type="gramStart"/>
            <w:r w:rsidRPr="00B53A6C">
              <w:rPr>
                <w:rFonts w:ascii="Times New Roman" w:eastAsia="Times New Roman" w:hAnsi="Times New Roman" w:cs="Times New Roman"/>
                <w:sz w:val="28"/>
                <w:szCs w:val="20"/>
                <w:lang w:eastAsia="ru-RU"/>
              </w:rPr>
              <w:t>ии АО</w:t>
            </w:r>
            <w:proofErr w:type="gramEnd"/>
            <w:r w:rsidRPr="00B53A6C">
              <w:rPr>
                <w:rFonts w:ascii="Times New Roman" w:eastAsia="Times New Roman" w:hAnsi="Times New Roman" w:cs="Times New Roman"/>
                <w:sz w:val="28"/>
                <w:szCs w:val="20"/>
                <w:lang w:eastAsia="ru-RU"/>
              </w:rPr>
              <w:t xml:space="preserve"> «СГ-</w:t>
            </w:r>
            <w:proofErr w:type="spellStart"/>
            <w:r w:rsidRPr="00B53A6C">
              <w:rPr>
                <w:rFonts w:ascii="Times New Roman" w:eastAsia="Times New Roman" w:hAnsi="Times New Roman" w:cs="Times New Roman"/>
                <w:sz w:val="28"/>
                <w:szCs w:val="20"/>
                <w:lang w:eastAsia="ru-RU"/>
              </w:rPr>
              <w:t>Трейдинг</w:t>
            </w:r>
            <w:proofErr w:type="spellEnd"/>
            <w:r w:rsidRPr="00B53A6C">
              <w:rPr>
                <w:rFonts w:ascii="Times New Roman" w:eastAsia="Times New Roman" w:hAnsi="Times New Roman" w:cs="Times New Roman"/>
                <w:sz w:val="28"/>
                <w:szCs w:val="20"/>
                <w:lang w:eastAsia="ru-RU"/>
              </w:rPr>
              <w:t xml:space="preserve">», эксплуатирующего ОПО 2 класса опасности «Станция газонаполнительная».  </w:t>
            </w:r>
            <w:proofErr w:type="gramStart"/>
            <w:r w:rsidRPr="00B53A6C">
              <w:rPr>
                <w:rFonts w:ascii="Times New Roman" w:eastAsia="Times New Roman" w:hAnsi="Times New Roman" w:cs="Times New Roman"/>
                <w:sz w:val="28"/>
                <w:szCs w:val="20"/>
                <w:lang w:eastAsia="ru-RU"/>
              </w:rPr>
              <w:t>В ходе проверки выявлено 10 нарушений требований промышленной безопасности, за совершение которых в отношении юридического лица АО «СГ-</w:t>
            </w:r>
            <w:proofErr w:type="spellStart"/>
            <w:r w:rsidRPr="00B53A6C">
              <w:rPr>
                <w:rFonts w:ascii="Times New Roman" w:eastAsia="Times New Roman" w:hAnsi="Times New Roman" w:cs="Times New Roman"/>
                <w:sz w:val="28"/>
                <w:szCs w:val="20"/>
                <w:lang w:eastAsia="ru-RU"/>
              </w:rPr>
              <w:t>Трейдинг</w:t>
            </w:r>
            <w:proofErr w:type="spellEnd"/>
            <w:r w:rsidRPr="00B53A6C">
              <w:rPr>
                <w:rFonts w:ascii="Times New Roman" w:eastAsia="Times New Roman" w:hAnsi="Times New Roman" w:cs="Times New Roman"/>
                <w:sz w:val="28"/>
                <w:szCs w:val="20"/>
                <w:lang w:eastAsia="ru-RU"/>
              </w:rPr>
              <w:t>» составлен протокол об административном правонарушении по ч.1 ст.9.1 КоАП РФ и протокол о временном запрете деятельности объекта «Станция газонаполнительная»  по ст. 27.16 КоАП РФ.</w:t>
            </w:r>
            <w:proofErr w:type="gramEnd"/>
            <w:r w:rsidRPr="00B53A6C">
              <w:rPr>
                <w:rFonts w:ascii="Times New Roman" w:eastAsia="Times New Roman" w:hAnsi="Times New Roman" w:cs="Times New Roman"/>
                <w:sz w:val="28"/>
                <w:szCs w:val="20"/>
                <w:lang w:eastAsia="ru-RU"/>
              </w:rPr>
              <w:t xml:space="preserve"> Административные материалы о временном запрете деятельности переданы в суд. Судом принято решение о наложении наказания в виде административного штрафа в размере 200,0 тыс. руб. </w:t>
            </w:r>
          </w:p>
          <w:p w:rsidR="00B53A6C" w:rsidRPr="00B53A6C" w:rsidRDefault="00B53A6C" w:rsidP="00B53A6C">
            <w:pPr>
              <w:spacing w:after="0" w:line="360" w:lineRule="exact"/>
              <w:ind w:firstLine="709"/>
              <w:jc w:val="both"/>
              <w:rPr>
                <w:rFonts w:ascii="Times New Roman" w:eastAsia="Times New Roman" w:hAnsi="Times New Roman" w:cs="Times New Roman"/>
                <w:sz w:val="28"/>
                <w:szCs w:val="20"/>
                <w:lang w:eastAsia="ru-RU"/>
              </w:rPr>
            </w:pPr>
            <w:r w:rsidRPr="00B53A6C">
              <w:rPr>
                <w:rFonts w:ascii="Times New Roman" w:eastAsia="Times New Roman" w:hAnsi="Times New Roman" w:cs="Times New Roman"/>
                <w:sz w:val="28"/>
                <w:szCs w:val="20"/>
                <w:lang w:eastAsia="ru-RU"/>
              </w:rPr>
              <w:t>Вторая проверка проведена в отношении Государственного унитарного предприятия Ставропольского края «</w:t>
            </w:r>
            <w:proofErr w:type="spellStart"/>
            <w:r w:rsidRPr="00B53A6C">
              <w:rPr>
                <w:rFonts w:ascii="Times New Roman" w:eastAsia="Times New Roman" w:hAnsi="Times New Roman" w:cs="Times New Roman"/>
                <w:sz w:val="28"/>
                <w:szCs w:val="20"/>
                <w:lang w:eastAsia="ru-RU"/>
              </w:rPr>
              <w:t>Ставрополькрайводоканал</w:t>
            </w:r>
            <w:proofErr w:type="spellEnd"/>
            <w:r w:rsidRPr="00B53A6C">
              <w:rPr>
                <w:rFonts w:ascii="Times New Roman" w:eastAsia="Times New Roman" w:hAnsi="Times New Roman" w:cs="Times New Roman"/>
                <w:sz w:val="28"/>
                <w:szCs w:val="20"/>
                <w:lang w:eastAsia="ru-RU"/>
              </w:rPr>
              <w:t xml:space="preserve">»,  эксплуатирующего ОПО 2 класса опасности «Сеть </w:t>
            </w:r>
            <w:proofErr w:type="spellStart"/>
            <w:r w:rsidRPr="00B53A6C">
              <w:rPr>
                <w:rFonts w:ascii="Times New Roman" w:eastAsia="Times New Roman" w:hAnsi="Times New Roman" w:cs="Times New Roman"/>
                <w:sz w:val="28"/>
                <w:szCs w:val="20"/>
                <w:lang w:eastAsia="ru-RU"/>
              </w:rPr>
              <w:t>газопотребления</w:t>
            </w:r>
            <w:proofErr w:type="spellEnd"/>
            <w:r w:rsidRPr="00B53A6C">
              <w:rPr>
                <w:rFonts w:ascii="Times New Roman" w:eastAsia="Times New Roman" w:hAnsi="Times New Roman" w:cs="Times New Roman"/>
                <w:sz w:val="28"/>
                <w:szCs w:val="20"/>
                <w:lang w:eastAsia="ru-RU"/>
              </w:rPr>
              <w:t xml:space="preserve"> ГУП СК «</w:t>
            </w:r>
            <w:proofErr w:type="spellStart"/>
            <w:r w:rsidRPr="00B53A6C">
              <w:rPr>
                <w:rFonts w:ascii="Times New Roman" w:eastAsia="Times New Roman" w:hAnsi="Times New Roman" w:cs="Times New Roman"/>
                <w:sz w:val="28"/>
                <w:szCs w:val="20"/>
                <w:lang w:eastAsia="ru-RU"/>
              </w:rPr>
              <w:t>Ставрополькрайводоканал</w:t>
            </w:r>
            <w:proofErr w:type="spellEnd"/>
            <w:r w:rsidRPr="00B53A6C">
              <w:rPr>
                <w:rFonts w:ascii="Times New Roman" w:eastAsia="Times New Roman" w:hAnsi="Times New Roman" w:cs="Times New Roman"/>
                <w:sz w:val="28"/>
                <w:szCs w:val="20"/>
                <w:lang w:eastAsia="ru-RU"/>
              </w:rPr>
              <w:t>». В ходе проверки выявлено 1 нарушение, за совершение которого к административной ответственности по ч.1 ст. 9.1 привлечено 1 должностное лицо с наложением наказания в виде предупреждения.</w:t>
            </w:r>
          </w:p>
          <w:p w:rsidR="00B53A6C" w:rsidRPr="00B53A6C" w:rsidRDefault="00B53A6C" w:rsidP="00B53A6C">
            <w:pPr>
              <w:spacing w:after="0" w:line="360" w:lineRule="exact"/>
              <w:ind w:firstLine="709"/>
              <w:jc w:val="both"/>
              <w:rPr>
                <w:rFonts w:ascii="Times New Roman" w:eastAsia="Times New Roman" w:hAnsi="Times New Roman" w:cs="Times New Roman"/>
                <w:sz w:val="28"/>
                <w:szCs w:val="20"/>
                <w:lang w:eastAsia="ru-RU"/>
              </w:rPr>
            </w:pPr>
            <w:r w:rsidRPr="00B53A6C">
              <w:rPr>
                <w:rFonts w:ascii="Times New Roman" w:eastAsia="Times New Roman" w:hAnsi="Times New Roman" w:cs="Times New Roman"/>
                <w:sz w:val="28"/>
                <w:szCs w:val="20"/>
                <w:lang w:eastAsia="ru-RU"/>
              </w:rPr>
              <w:t>Проблемные вопросы в ходе КНМ не выявлены.</w:t>
            </w:r>
          </w:p>
          <w:p w:rsidR="00B53A6C" w:rsidRPr="00B53A6C" w:rsidRDefault="00B53A6C" w:rsidP="00B53A6C">
            <w:pPr>
              <w:spacing w:after="0" w:line="360" w:lineRule="exact"/>
              <w:ind w:firstLine="709"/>
              <w:jc w:val="both"/>
              <w:rPr>
                <w:rFonts w:ascii="Times New Roman" w:eastAsia="Times New Roman" w:hAnsi="Times New Roman" w:cs="Times New Roman"/>
                <w:sz w:val="28"/>
                <w:szCs w:val="20"/>
                <w:lang w:eastAsia="ru-RU"/>
              </w:rPr>
            </w:pPr>
            <w:proofErr w:type="gramStart"/>
            <w:r w:rsidRPr="00B53A6C">
              <w:rPr>
                <w:rFonts w:ascii="Times New Roman" w:eastAsia="Times New Roman" w:hAnsi="Times New Roman" w:cs="Times New Roman"/>
                <w:sz w:val="28"/>
                <w:szCs w:val="20"/>
                <w:lang w:eastAsia="ru-RU"/>
              </w:rPr>
              <w:t>На основании поступившей от МВД по Карачаево-Черкесской Республике информации о возникновении непосредственной угрозы причинения вреда жизни и тяжкого вреда здоровью граждан, а также, непосредственной угрозы возникновения чрезвычайной ситуации техногенного характера из-за нарушений требований промышленной безопасности при выполнении строительно-монтажных работ на объекте реконструкция перехода газопровода высокого давления, было  согласовано с прокуратурой Карачаево-Черкесской Республики проведение внеплановой проверки в отношении  АО «Газпром газораспределение</w:t>
            </w:r>
            <w:proofErr w:type="gramEnd"/>
            <w:r w:rsidRPr="00B53A6C">
              <w:rPr>
                <w:rFonts w:ascii="Times New Roman" w:eastAsia="Times New Roman" w:hAnsi="Times New Roman" w:cs="Times New Roman"/>
                <w:sz w:val="28"/>
                <w:szCs w:val="20"/>
                <w:lang w:eastAsia="ru-RU"/>
              </w:rPr>
              <w:t xml:space="preserve"> Черкесск».</w:t>
            </w:r>
          </w:p>
          <w:p w:rsidR="00A86C40" w:rsidRPr="00C21E2E" w:rsidRDefault="00B53A6C" w:rsidP="00B53A6C">
            <w:pPr>
              <w:spacing w:after="0" w:line="360" w:lineRule="exact"/>
              <w:ind w:firstLine="709"/>
              <w:jc w:val="both"/>
              <w:rPr>
                <w:rFonts w:ascii="Times New Roman" w:hAnsi="Times New Roman" w:cs="Times New Roman"/>
                <w:sz w:val="28"/>
                <w:szCs w:val="28"/>
              </w:rPr>
            </w:pPr>
            <w:r w:rsidRPr="00B53A6C">
              <w:rPr>
                <w:rFonts w:ascii="Times New Roman" w:eastAsia="Times New Roman" w:hAnsi="Times New Roman" w:cs="Times New Roman"/>
                <w:sz w:val="28"/>
                <w:szCs w:val="20"/>
                <w:lang w:eastAsia="ru-RU"/>
              </w:rPr>
              <w:t xml:space="preserve">В ходе проверки выявлено 5 нарушений требований промышленной безопасности. </w:t>
            </w:r>
            <w:proofErr w:type="gramStart"/>
            <w:r w:rsidRPr="00B53A6C">
              <w:rPr>
                <w:rFonts w:ascii="Times New Roman" w:eastAsia="Times New Roman" w:hAnsi="Times New Roman" w:cs="Times New Roman"/>
                <w:sz w:val="28"/>
                <w:szCs w:val="20"/>
                <w:lang w:eastAsia="ru-RU"/>
              </w:rPr>
              <w:t xml:space="preserve">За совершение указанных нарушений в отношении юридического лица составлен протокол об административном правонарушении по ч.1 ст.9.1 КоАП РФ и передан в суд для принятия решения о назначении наказания в виде административного приостановления деятельности, связанной с эксплуатацией газопровода высокого давления через реку </w:t>
            </w:r>
            <w:proofErr w:type="spellStart"/>
            <w:r w:rsidRPr="00B53A6C">
              <w:rPr>
                <w:rFonts w:ascii="Times New Roman" w:eastAsia="Times New Roman" w:hAnsi="Times New Roman" w:cs="Times New Roman"/>
                <w:sz w:val="28"/>
                <w:szCs w:val="20"/>
                <w:lang w:eastAsia="ru-RU"/>
              </w:rPr>
              <w:t>Б.Зеленчук</w:t>
            </w:r>
            <w:proofErr w:type="spellEnd"/>
            <w:r w:rsidRPr="00B53A6C">
              <w:rPr>
                <w:rFonts w:ascii="Times New Roman" w:eastAsia="Times New Roman" w:hAnsi="Times New Roman" w:cs="Times New Roman"/>
                <w:sz w:val="28"/>
                <w:szCs w:val="20"/>
                <w:lang w:eastAsia="ru-RU"/>
              </w:rPr>
              <w:t xml:space="preserve"> к левобережной части ст. Зеленчукская </w:t>
            </w:r>
            <w:proofErr w:type="spellStart"/>
            <w:r w:rsidRPr="00B53A6C">
              <w:rPr>
                <w:rFonts w:ascii="Times New Roman" w:eastAsia="Times New Roman" w:hAnsi="Times New Roman" w:cs="Times New Roman"/>
                <w:sz w:val="28"/>
                <w:szCs w:val="20"/>
                <w:lang w:eastAsia="ru-RU"/>
              </w:rPr>
              <w:t>Зеленчукского</w:t>
            </w:r>
            <w:proofErr w:type="spellEnd"/>
            <w:r w:rsidRPr="00B53A6C">
              <w:rPr>
                <w:rFonts w:ascii="Times New Roman" w:eastAsia="Times New Roman" w:hAnsi="Times New Roman" w:cs="Times New Roman"/>
                <w:sz w:val="28"/>
                <w:szCs w:val="20"/>
                <w:lang w:eastAsia="ru-RU"/>
              </w:rPr>
              <w:t xml:space="preserve"> района на опасном производственном объекте «Сеть газоснабжения </w:t>
            </w:r>
            <w:proofErr w:type="spellStart"/>
            <w:r w:rsidRPr="00B53A6C">
              <w:rPr>
                <w:rFonts w:ascii="Times New Roman" w:eastAsia="Times New Roman" w:hAnsi="Times New Roman" w:cs="Times New Roman"/>
                <w:sz w:val="28"/>
                <w:szCs w:val="20"/>
                <w:lang w:eastAsia="ru-RU"/>
              </w:rPr>
              <w:t>Зеленчукского</w:t>
            </w:r>
            <w:proofErr w:type="spellEnd"/>
            <w:r w:rsidRPr="00B53A6C">
              <w:rPr>
                <w:rFonts w:ascii="Times New Roman" w:eastAsia="Times New Roman" w:hAnsi="Times New Roman" w:cs="Times New Roman"/>
                <w:sz w:val="28"/>
                <w:szCs w:val="20"/>
                <w:lang w:eastAsia="ru-RU"/>
              </w:rPr>
              <w:t xml:space="preserve"> района</w:t>
            </w:r>
            <w:proofErr w:type="gramEnd"/>
            <w:r w:rsidRPr="00B53A6C">
              <w:rPr>
                <w:rFonts w:ascii="Times New Roman" w:eastAsia="Times New Roman" w:hAnsi="Times New Roman" w:cs="Times New Roman"/>
                <w:sz w:val="28"/>
                <w:szCs w:val="20"/>
                <w:lang w:eastAsia="ru-RU"/>
              </w:rPr>
              <w:t xml:space="preserve">, в том числе </w:t>
            </w:r>
            <w:proofErr w:type="gramStart"/>
            <w:r w:rsidRPr="00B53A6C">
              <w:rPr>
                <w:rFonts w:ascii="Times New Roman" w:eastAsia="Times New Roman" w:hAnsi="Times New Roman" w:cs="Times New Roman"/>
                <w:sz w:val="28"/>
                <w:szCs w:val="20"/>
                <w:lang w:eastAsia="ru-RU"/>
              </w:rPr>
              <w:t>межпоселковая</w:t>
            </w:r>
            <w:proofErr w:type="gramEnd"/>
            <w:r w:rsidRPr="00B53A6C">
              <w:rPr>
                <w:rFonts w:ascii="Times New Roman" w:eastAsia="Times New Roman" w:hAnsi="Times New Roman" w:cs="Times New Roman"/>
                <w:sz w:val="28"/>
                <w:szCs w:val="20"/>
                <w:lang w:eastAsia="ru-RU"/>
              </w:rPr>
              <w:t>». А также, привлечены к административной ответственности по ч.1 ст.9.1 КоАП РФ 3 должностных лица с наложением наказания в виде штрафов на общую сумму 60,0 тыс. руб.</w:t>
            </w:r>
          </w:p>
          <w:p w:rsidR="009C0995" w:rsidRPr="00C21E2E" w:rsidRDefault="009C0995" w:rsidP="003A4064">
            <w:pPr>
              <w:spacing w:after="0" w:line="360" w:lineRule="exact"/>
              <w:jc w:val="both"/>
              <w:rPr>
                <w:rFonts w:ascii="Times New Roman" w:hAnsi="Times New Roman" w:cs="Times New Roman"/>
                <w:i/>
                <w:sz w:val="28"/>
                <w:szCs w:val="28"/>
              </w:rPr>
            </w:pPr>
          </w:p>
        </w:tc>
      </w:tr>
      <w:tr w:rsidR="00AF75E5" w:rsidRPr="00C21E2E"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C21E2E" w:rsidRDefault="00AF75E5" w:rsidP="00AF75E5">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lastRenderedPageBreak/>
              <w:t>1.5.4</w:t>
            </w:r>
          </w:p>
        </w:tc>
        <w:tc>
          <w:tcPr>
            <w:tcW w:w="9066" w:type="dxa"/>
            <w:shd w:val="clear" w:color="auto" w:fill="F2F2F2" w:themeFill="background1" w:themeFillShade="F2"/>
          </w:tcPr>
          <w:p w:rsidR="00AF75E5" w:rsidRPr="00C21E2E" w:rsidRDefault="00AF75E5" w:rsidP="007A3B0D">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О техническом состоянии поднадзорных объектов</w:t>
            </w:r>
          </w:p>
        </w:tc>
      </w:tr>
      <w:tr w:rsidR="00AF75E5" w:rsidRPr="00C21E2E"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C21E2E" w:rsidRDefault="00C2724F" w:rsidP="00255A5F">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 xml:space="preserve">Информация о техническом состоянии поднадзорных объектов: общее состояние объектов </w:t>
            </w:r>
            <w:r w:rsidR="005E1471" w:rsidRPr="00C21E2E">
              <w:rPr>
                <w:rFonts w:ascii="Times New Roman" w:hAnsi="Times New Roman" w:cs="Times New Roman"/>
                <w:sz w:val="28"/>
                <w:szCs w:val="28"/>
              </w:rPr>
              <w:t xml:space="preserve">- </w:t>
            </w:r>
            <w:r w:rsidRPr="00C21E2E">
              <w:rPr>
                <w:rFonts w:ascii="Times New Roman" w:hAnsi="Times New Roman" w:cs="Times New Roman"/>
                <w:sz w:val="28"/>
                <w:szCs w:val="28"/>
              </w:rPr>
              <w:t xml:space="preserve">удовлетворительное, износ оборудования  </w:t>
            </w:r>
            <w:r w:rsidR="00255A5F" w:rsidRPr="00C21E2E">
              <w:rPr>
                <w:rFonts w:ascii="Times New Roman" w:hAnsi="Times New Roman" w:cs="Times New Roman"/>
                <w:sz w:val="28"/>
                <w:szCs w:val="28"/>
              </w:rPr>
              <w:t>58</w:t>
            </w:r>
            <w:r w:rsidRPr="00C21E2E">
              <w:rPr>
                <w:rFonts w:ascii="Times New Roman" w:hAnsi="Times New Roman" w:cs="Times New Roman"/>
                <w:sz w:val="28"/>
                <w:szCs w:val="28"/>
              </w:rPr>
              <w:t xml:space="preserve">% , доля оборудования с истекшим сроком эксплуатации составляет около </w:t>
            </w:r>
            <w:r w:rsidR="00255A5F" w:rsidRPr="00C21E2E">
              <w:rPr>
                <w:rFonts w:ascii="Times New Roman" w:hAnsi="Times New Roman" w:cs="Times New Roman"/>
                <w:sz w:val="28"/>
                <w:szCs w:val="28"/>
              </w:rPr>
              <w:t>62</w:t>
            </w:r>
            <w:r w:rsidRPr="00C21E2E">
              <w:rPr>
                <w:rFonts w:ascii="Times New Roman" w:hAnsi="Times New Roman" w:cs="Times New Roman"/>
                <w:sz w:val="28"/>
                <w:szCs w:val="28"/>
              </w:rPr>
              <w:t xml:space="preserve"> %, программы по реконструкции, модернизации и  капитальному ремонту не предусмотрены. Экспертизы промышленной безопасности по продлению сроков безопасной эксплуатации технических устройств</w:t>
            </w:r>
            <w:r w:rsidR="00255A5F" w:rsidRPr="00C21E2E">
              <w:rPr>
                <w:rFonts w:ascii="Times New Roman" w:hAnsi="Times New Roman" w:cs="Times New Roman"/>
                <w:sz w:val="28"/>
                <w:szCs w:val="28"/>
              </w:rPr>
              <w:t>, зданий и сооружений</w:t>
            </w:r>
            <w:r w:rsidRPr="00C21E2E">
              <w:rPr>
                <w:rFonts w:ascii="Times New Roman" w:hAnsi="Times New Roman" w:cs="Times New Roman"/>
                <w:sz w:val="28"/>
                <w:szCs w:val="28"/>
              </w:rPr>
              <w:t xml:space="preserve"> проводятся своевременно.</w:t>
            </w:r>
            <w:r w:rsidR="00255A5F" w:rsidRPr="00C21E2E">
              <w:rPr>
                <w:rFonts w:ascii="Times New Roman" w:hAnsi="Times New Roman" w:cs="Times New Roman"/>
                <w:sz w:val="28"/>
                <w:szCs w:val="28"/>
              </w:rPr>
              <w:t xml:space="preserve"> Реконструкции и капитальные ремонты проводятся в соответствии с разработанными организациями планами.</w:t>
            </w:r>
          </w:p>
        </w:tc>
      </w:tr>
    </w:tbl>
    <w:p w:rsidR="00AF75E5" w:rsidRPr="00C21E2E" w:rsidRDefault="00AF75E5" w:rsidP="00154E8D">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154E8D" w:rsidRPr="00C21E2E" w:rsidTr="00E84386">
        <w:tc>
          <w:tcPr>
            <w:tcW w:w="1129" w:type="dxa"/>
            <w:shd w:val="clear" w:color="auto" w:fill="DBE5F1" w:themeFill="accent1" w:themeFillTint="33"/>
          </w:tcPr>
          <w:p w:rsidR="00154E8D" w:rsidRPr="00C21E2E" w:rsidRDefault="00154E8D" w:rsidP="005F2B40">
            <w:pPr>
              <w:spacing w:after="0" w:line="360" w:lineRule="auto"/>
              <w:contextualSpacing/>
              <w:jc w:val="center"/>
              <w:rPr>
                <w:rFonts w:ascii="Times New Roman" w:hAnsi="Times New Roman" w:cs="Times New Roman"/>
                <w:sz w:val="28"/>
                <w:szCs w:val="28"/>
              </w:rPr>
            </w:pPr>
            <w:r w:rsidRPr="00C21E2E">
              <w:rPr>
                <w:rFonts w:ascii="Times New Roman" w:hAnsi="Times New Roman" w:cs="Times New Roman"/>
                <w:sz w:val="28"/>
                <w:szCs w:val="28"/>
              </w:rPr>
              <w:t>1.</w:t>
            </w:r>
            <w:r w:rsidR="005F2B40" w:rsidRPr="00C21E2E">
              <w:rPr>
                <w:rFonts w:ascii="Times New Roman" w:hAnsi="Times New Roman" w:cs="Times New Roman"/>
                <w:sz w:val="28"/>
                <w:szCs w:val="28"/>
              </w:rPr>
              <w:t>6</w:t>
            </w:r>
          </w:p>
        </w:tc>
        <w:tc>
          <w:tcPr>
            <w:tcW w:w="9066" w:type="dxa"/>
            <w:shd w:val="clear" w:color="auto" w:fill="DBE5F1" w:themeFill="accent1" w:themeFillTint="33"/>
          </w:tcPr>
          <w:p w:rsidR="00154E8D" w:rsidRPr="00C21E2E" w:rsidRDefault="00154E8D" w:rsidP="00154E8D">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Надзор за объектами угольной промышленности</w:t>
            </w:r>
          </w:p>
        </w:tc>
      </w:tr>
      <w:tr w:rsidR="00154E8D" w:rsidRPr="00C21E2E" w:rsidTr="00AD2FE4">
        <w:tc>
          <w:tcPr>
            <w:tcW w:w="1129" w:type="dxa"/>
            <w:tcBorders>
              <w:bottom w:val="dotted" w:sz="4" w:space="0" w:color="0070C0"/>
            </w:tcBorders>
            <w:shd w:val="clear" w:color="auto" w:fill="F2F2F2" w:themeFill="background1" w:themeFillShade="F2"/>
          </w:tcPr>
          <w:p w:rsidR="00154E8D" w:rsidRPr="00C21E2E" w:rsidRDefault="00154E8D" w:rsidP="005F2B40">
            <w:pPr>
              <w:spacing w:after="0" w:line="360" w:lineRule="auto"/>
              <w:contextualSpacing/>
              <w:jc w:val="center"/>
              <w:rPr>
                <w:rFonts w:ascii="Times New Roman" w:hAnsi="Times New Roman" w:cs="Times New Roman"/>
                <w:sz w:val="28"/>
                <w:szCs w:val="28"/>
              </w:rPr>
            </w:pPr>
            <w:r w:rsidRPr="00C21E2E">
              <w:rPr>
                <w:rFonts w:ascii="Times New Roman" w:hAnsi="Times New Roman" w:cs="Times New Roman"/>
                <w:sz w:val="28"/>
                <w:szCs w:val="28"/>
              </w:rPr>
              <w:t>1.</w:t>
            </w:r>
            <w:r w:rsidR="005F2B40" w:rsidRPr="00C21E2E">
              <w:rPr>
                <w:rFonts w:ascii="Times New Roman" w:hAnsi="Times New Roman" w:cs="Times New Roman"/>
                <w:sz w:val="28"/>
                <w:szCs w:val="28"/>
              </w:rPr>
              <w:t>6</w:t>
            </w:r>
            <w:r w:rsidRPr="00C21E2E">
              <w:rPr>
                <w:rFonts w:ascii="Times New Roman" w:hAnsi="Times New Roman" w:cs="Times New Roman"/>
                <w:sz w:val="28"/>
                <w:szCs w:val="28"/>
              </w:rPr>
              <w:t>.1</w:t>
            </w:r>
          </w:p>
        </w:tc>
        <w:tc>
          <w:tcPr>
            <w:tcW w:w="9066" w:type="dxa"/>
            <w:tcBorders>
              <w:bottom w:val="dotted" w:sz="4" w:space="0" w:color="0070C0"/>
            </w:tcBorders>
            <w:shd w:val="clear" w:color="auto" w:fill="F2F2F2" w:themeFill="background1" w:themeFillShade="F2"/>
          </w:tcPr>
          <w:p w:rsidR="00154E8D" w:rsidRPr="00C21E2E" w:rsidRDefault="009E4155" w:rsidP="003A4064">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154E8D" w:rsidRPr="00C21E2E" w:rsidTr="00AD2FE4">
        <w:tc>
          <w:tcPr>
            <w:tcW w:w="10195" w:type="dxa"/>
            <w:gridSpan w:val="2"/>
            <w:tcBorders>
              <w:bottom w:val="nil"/>
            </w:tcBorders>
            <w:shd w:val="clear" w:color="auto" w:fill="FFFFFF" w:themeFill="background1"/>
          </w:tcPr>
          <w:p w:rsidR="00154E8D" w:rsidRPr="00C21E2E" w:rsidRDefault="00154E8D" w:rsidP="00006675">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w:t>
            </w:r>
            <w:r w:rsidR="005F2B40" w:rsidRPr="00C21E2E">
              <w:rPr>
                <w:rFonts w:ascii="Times New Roman" w:hAnsi="Times New Roman" w:cs="Times New Roman"/>
                <w:sz w:val="28"/>
                <w:szCs w:val="28"/>
              </w:rPr>
              <w:t>6</w:t>
            </w:r>
            <w:r w:rsidR="00006675" w:rsidRPr="00C21E2E">
              <w:rPr>
                <w:rFonts w:ascii="Times New Roman" w:hAnsi="Times New Roman" w:cs="Times New Roman"/>
                <w:sz w:val="28"/>
                <w:szCs w:val="28"/>
              </w:rPr>
              <w:t>.1.1</w:t>
            </w:r>
            <w:r w:rsidRPr="00C21E2E">
              <w:rPr>
                <w:rFonts w:ascii="Times New Roman" w:hAnsi="Times New Roman" w:cs="Times New Roman"/>
                <w:sz w:val="28"/>
                <w:szCs w:val="28"/>
              </w:rPr>
              <w:t xml:space="preserve"> (по классам опасности)</w:t>
            </w:r>
          </w:p>
          <w:p w:rsidR="001E3583" w:rsidRPr="00C21E2E" w:rsidRDefault="00F22BA1" w:rsidP="003A4064">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Объекты угольной промышленности н</w:t>
            </w:r>
            <w:r w:rsidR="00D222F7" w:rsidRPr="00C21E2E">
              <w:rPr>
                <w:rFonts w:ascii="Times New Roman" w:hAnsi="Times New Roman" w:cs="Times New Roman"/>
                <w:sz w:val="28"/>
                <w:szCs w:val="28"/>
              </w:rPr>
              <w:t>а территории  Карачаево-Черкесской Республики отсутствуют</w:t>
            </w:r>
            <w:r w:rsidRPr="00C21E2E">
              <w:rPr>
                <w:rFonts w:ascii="Times New Roman" w:hAnsi="Times New Roman" w:cs="Times New Roman"/>
                <w:sz w:val="28"/>
                <w:szCs w:val="28"/>
              </w:rPr>
              <w:t>.</w:t>
            </w:r>
            <w:r w:rsidR="00D222F7" w:rsidRPr="00C21E2E">
              <w:rPr>
                <w:rFonts w:ascii="Times New Roman" w:hAnsi="Times New Roman" w:cs="Times New Roman"/>
                <w:sz w:val="28"/>
                <w:szCs w:val="28"/>
              </w:rPr>
              <w:t xml:space="preserve"> </w:t>
            </w:r>
          </w:p>
          <w:p w:rsidR="00154E8D" w:rsidRPr="00C21E2E" w:rsidRDefault="00154E8D" w:rsidP="00F22BA1">
            <w:pPr>
              <w:tabs>
                <w:tab w:val="left" w:pos="1125"/>
              </w:tabs>
              <w:spacing w:after="0" w:line="360" w:lineRule="exact"/>
              <w:ind w:left="709"/>
              <w:contextualSpacing/>
              <w:jc w:val="both"/>
              <w:rPr>
                <w:rFonts w:ascii="Times New Roman" w:eastAsia="Times New Roman" w:hAnsi="Times New Roman" w:cs="Times New Roman"/>
                <w:sz w:val="28"/>
                <w:szCs w:val="28"/>
                <w:lang w:eastAsia="ru-RU"/>
              </w:rPr>
            </w:pPr>
          </w:p>
        </w:tc>
      </w:tr>
      <w:tr w:rsidR="005F2B40" w:rsidRPr="00C21E2E" w:rsidTr="00E84386">
        <w:tc>
          <w:tcPr>
            <w:tcW w:w="1129" w:type="dxa"/>
            <w:shd w:val="clear" w:color="auto" w:fill="DBE5F1" w:themeFill="accent1" w:themeFillTint="33"/>
          </w:tcPr>
          <w:p w:rsidR="005F2B40" w:rsidRPr="00C21E2E" w:rsidRDefault="005F2B40" w:rsidP="004823E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1.7</w:t>
            </w:r>
          </w:p>
        </w:tc>
        <w:tc>
          <w:tcPr>
            <w:tcW w:w="9066" w:type="dxa"/>
            <w:shd w:val="clear" w:color="auto" w:fill="DBE5F1" w:themeFill="accent1" w:themeFillTint="33"/>
          </w:tcPr>
          <w:p w:rsidR="005F2B40" w:rsidRPr="00C21E2E" w:rsidRDefault="005F2B40" w:rsidP="005F2B40">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 xml:space="preserve">Надзор за объектами горнорудной и нерудной промышленности  </w:t>
            </w:r>
          </w:p>
        </w:tc>
      </w:tr>
      <w:tr w:rsidR="005F2B40" w:rsidRPr="00C21E2E" w:rsidTr="00AD2FE4">
        <w:tc>
          <w:tcPr>
            <w:tcW w:w="1129" w:type="dxa"/>
            <w:tcBorders>
              <w:bottom w:val="dotted" w:sz="4" w:space="0" w:color="0070C0"/>
            </w:tcBorders>
            <w:shd w:val="clear" w:color="auto" w:fill="F2F2F2" w:themeFill="background1" w:themeFillShade="F2"/>
          </w:tcPr>
          <w:p w:rsidR="005F2B40" w:rsidRPr="00C21E2E" w:rsidRDefault="005F2B40" w:rsidP="004823E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1.7.1</w:t>
            </w:r>
          </w:p>
        </w:tc>
        <w:tc>
          <w:tcPr>
            <w:tcW w:w="9066" w:type="dxa"/>
            <w:tcBorders>
              <w:bottom w:val="dotted" w:sz="4" w:space="0" w:color="0070C0"/>
            </w:tcBorders>
            <w:shd w:val="clear" w:color="auto" w:fill="F2F2F2" w:themeFill="background1" w:themeFillShade="F2"/>
          </w:tcPr>
          <w:p w:rsidR="005F2B40" w:rsidRPr="00C21E2E" w:rsidRDefault="00FA45D7" w:rsidP="003A4064">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5F2B40" w:rsidRPr="00C21E2E" w:rsidTr="00AD2FE4">
        <w:tc>
          <w:tcPr>
            <w:tcW w:w="10195" w:type="dxa"/>
            <w:gridSpan w:val="2"/>
            <w:tcBorders>
              <w:bottom w:val="nil"/>
            </w:tcBorders>
            <w:shd w:val="clear" w:color="auto" w:fill="FFFFFF" w:themeFill="background1"/>
          </w:tcPr>
          <w:p w:rsidR="005F2B40" w:rsidRPr="00C21E2E" w:rsidRDefault="005F2B40" w:rsidP="003A4064">
            <w:pPr>
              <w:spacing w:after="0" w:line="360" w:lineRule="auto"/>
              <w:ind w:firstLine="709"/>
              <w:jc w:val="both"/>
              <w:rPr>
                <w:rFonts w:ascii="Times New Roman" w:hAnsi="Times New Roman" w:cs="Times New Roman"/>
                <w:sz w:val="28"/>
                <w:szCs w:val="28"/>
              </w:rPr>
            </w:pPr>
            <w:r w:rsidRPr="00C21E2E">
              <w:rPr>
                <w:rFonts w:ascii="Times New Roman" w:hAnsi="Times New Roman" w:cs="Times New Roman"/>
                <w:i/>
                <w:sz w:val="28"/>
                <w:szCs w:val="28"/>
                <w:u w:val="single"/>
              </w:rPr>
              <w:t>1.7.1.1.</w:t>
            </w:r>
            <w:r w:rsidRPr="00C21E2E">
              <w:rPr>
                <w:rFonts w:ascii="Times New Roman" w:hAnsi="Times New Roman" w:cs="Times New Roman"/>
                <w:sz w:val="28"/>
                <w:szCs w:val="28"/>
              </w:rPr>
              <w:t xml:space="preserve"> </w:t>
            </w:r>
          </w:p>
          <w:p w:rsidR="005F2B40" w:rsidRPr="00C21E2E" w:rsidRDefault="005F2B40" w:rsidP="003A4064">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Число поднадзорных организаций </w:t>
            </w:r>
            <w:r w:rsidR="00222E77" w:rsidRPr="00C21E2E">
              <w:rPr>
                <w:rFonts w:ascii="Times New Roman" w:hAnsi="Times New Roman" w:cs="Times New Roman"/>
                <w:sz w:val="28"/>
                <w:szCs w:val="28"/>
              </w:rPr>
              <w:t>составляет 19</w:t>
            </w:r>
            <w:r w:rsidRPr="00C21E2E">
              <w:rPr>
                <w:rFonts w:ascii="Times New Roman" w:hAnsi="Times New Roman" w:cs="Times New Roman"/>
                <w:sz w:val="28"/>
                <w:szCs w:val="28"/>
              </w:rPr>
              <w:t xml:space="preserve">, эксплуатирующих </w:t>
            </w:r>
            <w:r w:rsidRPr="00C21E2E">
              <w:rPr>
                <w:rFonts w:ascii="Times New Roman" w:hAnsi="Times New Roman" w:cs="Times New Roman"/>
                <w:sz w:val="28"/>
                <w:szCs w:val="28"/>
              </w:rPr>
              <w:br/>
            </w:r>
            <w:r w:rsidR="00222E77" w:rsidRPr="003C580D">
              <w:rPr>
                <w:rFonts w:ascii="Times New Roman" w:hAnsi="Times New Roman" w:cs="Times New Roman"/>
                <w:sz w:val="28"/>
                <w:szCs w:val="28"/>
              </w:rPr>
              <w:t>24</w:t>
            </w:r>
            <w:r w:rsidRPr="00C21E2E">
              <w:rPr>
                <w:rFonts w:ascii="Times New Roman" w:hAnsi="Times New Roman" w:cs="Times New Roman"/>
                <w:sz w:val="28"/>
                <w:szCs w:val="28"/>
              </w:rPr>
              <w:t xml:space="preserve"> ОПО, в том числе:</w:t>
            </w:r>
          </w:p>
          <w:p w:rsidR="005F2B40" w:rsidRPr="00C21E2E" w:rsidRDefault="005F2B40" w:rsidP="003A4064">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 класса опасности – </w:t>
            </w:r>
            <w:r w:rsidR="00222E77"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5F2B40" w:rsidRPr="00C21E2E" w:rsidRDefault="005F2B40" w:rsidP="003A4064">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II класса опасности – </w:t>
            </w:r>
            <w:r w:rsidR="00222E77" w:rsidRPr="00C21E2E">
              <w:rPr>
                <w:rFonts w:ascii="Times New Roman" w:eastAsia="Times New Roman" w:hAnsi="Times New Roman" w:cs="Times New Roman"/>
                <w:sz w:val="28"/>
                <w:szCs w:val="28"/>
                <w:lang w:eastAsia="ru-RU"/>
              </w:rPr>
              <w:t>4</w:t>
            </w:r>
            <w:r w:rsidRPr="00C21E2E">
              <w:rPr>
                <w:rFonts w:ascii="Times New Roman" w:eastAsia="Times New Roman" w:hAnsi="Times New Roman" w:cs="Times New Roman"/>
                <w:sz w:val="28"/>
                <w:szCs w:val="28"/>
                <w:lang w:eastAsia="ru-RU"/>
              </w:rPr>
              <w:t>;</w:t>
            </w:r>
          </w:p>
          <w:p w:rsidR="005F2B40" w:rsidRPr="00C21E2E" w:rsidRDefault="005F2B40" w:rsidP="003A4064">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II</w:t>
            </w:r>
            <w:r w:rsidRPr="00C21E2E">
              <w:rPr>
                <w:rFonts w:ascii="Times New Roman" w:eastAsia="Times New Roman" w:hAnsi="Times New Roman" w:cs="Times New Roman"/>
                <w:sz w:val="28"/>
                <w:szCs w:val="28"/>
                <w:lang w:eastAsia="ru-RU"/>
              </w:rPr>
              <w:t xml:space="preserve"> класса опасности – </w:t>
            </w:r>
            <w:r w:rsidR="00081FE9">
              <w:rPr>
                <w:rFonts w:ascii="Times New Roman" w:eastAsia="Times New Roman" w:hAnsi="Times New Roman" w:cs="Times New Roman"/>
                <w:sz w:val="28"/>
                <w:szCs w:val="28"/>
                <w:lang w:eastAsia="ru-RU"/>
              </w:rPr>
              <w:t>20</w:t>
            </w:r>
            <w:r w:rsidRPr="00C21E2E">
              <w:rPr>
                <w:rFonts w:ascii="Times New Roman" w:eastAsia="Times New Roman" w:hAnsi="Times New Roman" w:cs="Times New Roman"/>
                <w:sz w:val="28"/>
                <w:szCs w:val="28"/>
                <w:lang w:eastAsia="ru-RU"/>
              </w:rPr>
              <w:t>;</w:t>
            </w:r>
          </w:p>
          <w:p w:rsidR="005F2B40" w:rsidRPr="00C21E2E" w:rsidRDefault="005F2B40" w:rsidP="003A4064">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V</w:t>
            </w:r>
            <w:r w:rsidRPr="00C21E2E">
              <w:rPr>
                <w:rFonts w:ascii="Times New Roman" w:eastAsia="Times New Roman" w:hAnsi="Times New Roman" w:cs="Times New Roman"/>
                <w:sz w:val="28"/>
                <w:szCs w:val="28"/>
                <w:lang w:eastAsia="ru-RU"/>
              </w:rPr>
              <w:t xml:space="preserve"> класса опасности – </w:t>
            </w:r>
            <w:r w:rsidR="00222E77"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5F2B40" w:rsidRPr="00C21E2E" w:rsidRDefault="005F2B40" w:rsidP="003A4064">
            <w:pPr>
              <w:tabs>
                <w:tab w:val="left" w:pos="1125"/>
              </w:tabs>
              <w:spacing w:after="0" w:line="360" w:lineRule="exact"/>
              <w:ind w:left="709"/>
              <w:contextualSpacing/>
              <w:jc w:val="both"/>
              <w:rPr>
                <w:rFonts w:ascii="Times New Roman" w:eastAsia="Times New Roman" w:hAnsi="Times New Roman" w:cs="Times New Roman"/>
                <w:sz w:val="28"/>
                <w:szCs w:val="28"/>
                <w:lang w:eastAsia="ru-RU"/>
              </w:rPr>
            </w:pPr>
          </w:p>
        </w:tc>
      </w:tr>
      <w:tr w:rsidR="005F2B40" w:rsidRPr="00C21E2E" w:rsidTr="00AD2FE4">
        <w:tc>
          <w:tcPr>
            <w:tcW w:w="10195" w:type="dxa"/>
            <w:gridSpan w:val="2"/>
            <w:tcBorders>
              <w:top w:val="nil"/>
              <w:bottom w:val="nil"/>
            </w:tcBorders>
            <w:shd w:val="clear" w:color="auto" w:fill="FFFFFF" w:themeFill="background1"/>
          </w:tcPr>
          <w:p w:rsidR="005F2B40" w:rsidRPr="00C21E2E" w:rsidRDefault="005F2B40" w:rsidP="004823E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1.7</w:t>
            </w:r>
            <w:r w:rsidR="004823E4" w:rsidRPr="00C21E2E">
              <w:rPr>
                <w:rFonts w:ascii="Times New Roman" w:hAnsi="Times New Roman" w:cs="Times New Roman"/>
                <w:sz w:val="28"/>
                <w:szCs w:val="28"/>
              </w:rPr>
              <w:t>.1.2</w:t>
            </w:r>
            <w:r w:rsidRPr="00C21E2E">
              <w:rPr>
                <w:rFonts w:ascii="Times New Roman" w:hAnsi="Times New Roman" w:cs="Times New Roman"/>
                <w:sz w:val="28"/>
                <w:szCs w:val="28"/>
              </w:rPr>
              <w:t xml:space="preserve"> </w:t>
            </w:r>
          </w:p>
          <w:p w:rsidR="00F7404F" w:rsidRPr="00A4577D" w:rsidRDefault="00F7404F" w:rsidP="00F7404F">
            <w:pPr>
              <w:tabs>
                <w:tab w:val="left" w:pos="1125"/>
              </w:tabs>
              <w:spacing w:after="0" w:line="360" w:lineRule="auto"/>
              <w:ind w:firstLine="709"/>
              <w:jc w:val="both"/>
              <w:rPr>
                <w:rFonts w:ascii="Times New Roman" w:hAnsi="Times New Roman" w:cs="Times New Roman"/>
                <w:sz w:val="28"/>
                <w:szCs w:val="28"/>
              </w:rPr>
            </w:pPr>
            <w:r w:rsidRPr="00A4577D">
              <w:rPr>
                <w:rFonts w:ascii="Times New Roman" w:hAnsi="Times New Roman" w:cs="Times New Roman"/>
                <w:sz w:val="28"/>
                <w:szCs w:val="28"/>
              </w:rPr>
              <w:t>Среди поднадзорных ОПО:</w:t>
            </w:r>
          </w:p>
          <w:p w:rsidR="00F7404F" w:rsidRPr="00A4577D" w:rsidRDefault="00F7404F" w:rsidP="00F7404F">
            <w:pPr>
              <w:spacing w:after="0" w:line="240" w:lineRule="auto"/>
              <w:ind w:firstLine="709"/>
              <w:jc w:val="both"/>
              <w:rPr>
                <w:rFonts w:ascii="Times New Roman" w:hAnsi="Times New Roman" w:cs="Times New Roman"/>
                <w:bCs/>
                <w:sz w:val="28"/>
                <w:szCs w:val="28"/>
              </w:rPr>
            </w:pPr>
            <w:r w:rsidRPr="00A4577D">
              <w:rPr>
                <w:rFonts w:ascii="Times New Roman" w:hAnsi="Times New Roman" w:cs="Times New Roman"/>
                <w:bCs/>
                <w:sz w:val="28"/>
                <w:szCs w:val="28"/>
              </w:rPr>
              <w:t>– 2 объекта добычи полезных ископаемых подземным способом;</w:t>
            </w:r>
          </w:p>
          <w:p w:rsidR="00F7404F" w:rsidRPr="00A4577D" w:rsidRDefault="00F7404F" w:rsidP="00F7404F">
            <w:pPr>
              <w:spacing w:after="0" w:line="240" w:lineRule="auto"/>
              <w:ind w:firstLine="709"/>
              <w:jc w:val="both"/>
              <w:rPr>
                <w:rFonts w:ascii="Times New Roman" w:hAnsi="Times New Roman" w:cs="Times New Roman"/>
                <w:bCs/>
                <w:sz w:val="28"/>
                <w:szCs w:val="28"/>
              </w:rPr>
            </w:pPr>
            <w:r w:rsidRPr="00A4577D">
              <w:rPr>
                <w:rFonts w:ascii="Times New Roman" w:hAnsi="Times New Roman" w:cs="Times New Roman"/>
                <w:bCs/>
                <w:sz w:val="28"/>
                <w:szCs w:val="28"/>
              </w:rPr>
              <w:t>– 20 объектов добычи полезных ископаемых открытым способом;</w:t>
            </w:r>
          </w:p>
          <w:p w:rsidR="00F7404F" w:rsidRPr="00A4577D" w:rsidRDefault="00F7404F" w:rsidP="00F7404F">
            <w:pPr>
              <w:spacing w:after="0" w:line="240" w:lineRule="auto"/>
              <w:ind w:firstLine="709"/>
              <w:jc w:val="both"/>
              <w:rPr>
                <w:rFonts w:ascii="Times New Roman" w:hAnsi="Times New Roman" w:cs="Times New Roman"/>
                <w:bCs/>
                <w:sz w:val="28"/>
                <w:szCs w:val="28"/>
              </w:rPr>
            </w:pPr>
            <w:r w:rsidRPr="00A4577D">
              <w:rPr>
                <w:rFonts w:ascii="Times New Roman" w:hAnsi="Times New Roman" w:cs="Times New Roman"/>
                <w:bCs/>
                <w:sz w:val="28"/>
                <w:szCs w:val="28"/>
              </w:rPr>
              <w:t>– 1 обогатительная фабрика;</w:t>
            </w:r>
          </w:p>
          <w:p w:rsidR="005F2B40" w:rsidRPr="00C21E2E" w:rsidRDefault="00F7404F" w:rsidP="00F7404F">
            <w:pPr>
              <w:spacing w:after="0" w:line="240" w:lineRule="auto"/>
              <w:jc w:val="both"/>
              <w:rPr>
                <w:rFonts w:ascii="Times New Roman" w:eastAsia="Times New Roman" w:hAnsi="Times New Roman" w:cs="Times New Roman"/>
                <w:sz w:val="28"/>
                <w:szCs w:val="28"/>
                <w:lang w:eastAsia="ru-RU"/>
              </w:rPr>
            </w:pPr>
            <w:r w:rsidRPr="00A4577D">
              <w:rPr>
                <w:rFonts w:ascii="Times New Roman" w:hAnsi="Times New Roman" w:cs="Times New Roman"/>
                <w:bCs/>
                <w:sz w:val="28"/>
                <w:szCs w:val="28"/>
              </w:rPr>
              <w:t xml:space="preserve">         –</w:t>
            </w:r>
            <w:r w:rsidRPr="00A4577D">
              <w:rPr>
                <w:rFonts w:ascii="Times New Roman" w:eastAsia="Times New Roman" w:hAnsi="Times New Roman" w:cs="Times New Roman"/>
                <w:sz w:val="28"/>
                <w:szCs w:val="28"/>
                <w:lang w:eastAsia="ru-RU"/>
              </w:rPr>
              <w:t xml:space="preserve"> 1</w:t>
            </w:r>
            <w:r w:rsidRPr="00A4577D">
              <w:t xml:space="preserve"> </w:t>
            </w:r>
            <w:r w:rsidRPr="00A4577D">
              <w:rPr>
                <w:rFonts w:ascii="Times New Roman" w:eastAsia="Times New Roman" w:hAnsi="Times New Roman" w:cs="Times New Roman"/>
                <w:sz w:val="28"/>
                <w:szCs w:val="28"/>
                <w:lang w:eastAsia="ru-RU"/>
              </w:rPr>
              <w:t>объект использования недр в целях, не связанных с добычей полезных ископаемых.</w:t>
            </w:r>
          </w:p>
        </w:tc>
      </w:tr>
      <w:tr w:rsidR="005F2B40" w:rsidRPr="00C21E2E" w:rsidTr="00AD2FE4">
        <w:tc>
          <w:tcPr>
            <w:tcW w:w="10195" w:type="dxa"/>
            <w:gridSpan w:val="2"/>
            <w:tcBorders>
              <w:top w:val="nil"/>
            </w:tcBorders>
          </w:tcPr>
          <w:p w:rsidR="005F2B40" w:rsidRPr="00C21E2E" w:rsidRDefault="005F2B40" w:rsidP="004823E4">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 xml:space="preserve">1.7.1.3 </w:t>
            </w:r>
          </w:p>
          <w:p w:rsidR="005F2B40" w:rsidRPr="00C21E2E" w:rsidRDefault="00697BC1" w:rsidP="003A4064">
            <w:pPr>
              <w:spacing w:after="0" w:line="360" w:lineRule="exact"/>
              <w:ind w:firstLine="709"/>
              <w:jc w:val="both"/>
              <w:rPr>
                <w:rFonts w:ascii="Times New Roman" w:hAnsi="Times New Roman" w:cs="Times New Roman"/>
                <w:sz w:val="28"/>
                <w:szCs w:val="28"/>
              </w:rPr>
            </w:pPr>
            <w:proofErr w:type="gramStart"/>
            <w:r w:rsidRPr="00C21E2E">
              <w:rPr>
                <w:rFonts w:ascii="Times New Roman" w:hAnsi="Times New Roman" w:cs="Times New Roman"/>
                <w:sz w:val="28"/>
                <w:szCs w:val="28"/>
              </w:rPr>
              <w:t xml:space="preserve">На территории региона расположены следующие крупные предприятия </w:t>
            </w:r>
            <w:r w:rsidRPr="00C21E2E">
              <w:rPr>
                <w:rFonts w:ascii="Times New Roman" w:hAnsi="Times New Roman" w:cs="Times New Roman"/>
                <w:sz w:val="28"/>
                <w:szCs w:val="28"/>
              </w:rPr>
              <w:br/>
              <w:t xml:space="preserve">и организации (включая компании-бенефициары (крупные холдинги или </w:t>
            </w:r>
            <w:r w:rsidRPr="00C21E2E">
              <w:rPr>
                <w:rFonts w:ascii="Times New Roman" w:hAnsi="Times New Roman" w:cs="Times New Roman"/>
                <w:sz w:val="28"/>
                <w:szCs w:val="28"/>
              </w:rPr>
              <w:lastRenderedPageBreak/>
              <w:t>финансово-промышленные группы)</w:t>
            </w:r>
            <w:r w:rsidR="005F2B40" w:rsidRPr="00C21E2E">
              <w:rPr>
                <w:rFonts w:ascii="Times New Roman" w:hAnsi="Times New Roman" w:cs="Times New Roman"/>
                <w:sz w:val="28"/>
                <w:szCs w:val="28"/>
              </w:rPr>
              <w:t>:</w:t>
            </w:r>
            <w:proofErr w:type="gramEnd"/>
          </w:p>
          <w:p w:rsidR="00222E77" w:rsidRPr="00C21E2E" w:rsidRDefault="00222E77" w:rsidP="00222E77">
            <w:pPr>
              <w:pStyle w:val="a6"/>
              <w:numPr>
                <w:ilvl w:val="0"/>
                <w:numId w:val="7"/>
              </w:numPr>
              <w:spacing w:after="0"/>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АО  «</w:t>
            </w:r>
            <w:proofErr w:type="spellStart"/>
            <w:r w:rsidRPr="00C21E2E">
              <w:rPr>
                <w:rFonts w:ascii="Times New Roman" w:eastAsia="Times New Roman" w:hAnsi="Times New Roman" w:cs="Times New Roman"/>
                <w:i/>
                <w:sz w:val="28"/>
                <w:szCs w:val="28"/>
                <w:lang w:eastAsia="ru-RU"/>
              </w:rPr>
              <w:t>Урупский</w:t>
            </w:r>
            <w:proofErr w:type="spellEnd"/>
            <w:r w:rsidRPr="00C21E2E">
              <w:rPr>
                <w:rFonts w:ascii="Times New Roman" w:eastAsia="Times New Roman" w:hAnsi="Times New Roman" w:cs="Times New Roman"/>
                <w:i/>
                <w:sz w:val="28"/>
                <w:szCs w:val="28"/>
                <w:lang w:eastAsia="ru-RU"/>
              </w:rPr>
              <w:t xml:space="preserve"> ГОК»;</w:t>
            </w:r>
          </w:p>
          <w:p w:rsidR="005F2B40" w:rsidRPr="00C21E2E" w:rsidRDefault="00222E77" w:rsidP="00222E77">
            <w:pPr>
              <w:pStyle w:val="a6"/>
              <w:numPr>
                <w:ilvl w:val="0"/>
                <w:numId w:val="7"/>
              </w:numPr>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АО «</w:t>
            </w:r>
            <w:proofErr w:type="spellStart"/>
            <w:r w:rsidRPr="00C21E2E">
              <w:rPr>
                <w:rFonts w:ascii="Times New Roman" w:eastAsia="Times New Roman" w:hAnsi="Times New Roman" w:cs="Times New Roman"/>
                <w:i/>
                <w:sz w:val="28"/>
                <w:szCs w:val="28"/>
                <w:lang w:eastAsia="ru-RU"/>
              </w:rPr>
              <w:t>Кавказцемент</w:t>
            </w:r>
            <w:proofErr w:type="spellEnd"/>
            <w:r w:rsidRPr="00C21E2E">
              <w:rPr>
                <w:rFonts w:ascii="Times New Roman" w:eastAsia="Times New Roman" w:hAnsi="Times New Roman" w:cs="Times New Roman"/>
                <w:i/>
                <w:sz w:val="28"/>
                <w:szCs w:val="28"/>
                <w:lang w:eastAsia="ru-RU"/>
              </w:rPr>
              <w:t>».</w:t>
            </w:r>
          </w:p>
        </w:tc>
      </w:tr>
      <w:tr w:rsidR="005F2B40" w:rsidRPr="00C21E2E" w:rsidTr="00AD2FE4">
        <w:tc>
          <w:tcPr>
            <w:tcW w:w="1129" w:type="dxa"/>
            <w:shd w:val="clear" w:color="auto" w:fill="F2F2F2" w:themeFill="background1" w:themeFillShade="F2"/>
          </w:tcPr>
          <w:p w:rsidR="005F2B40" w:rsidRPr="00C21E2E" w:rsidRDefault="005F2B40" w:rsidP="004823E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lastRenderedPageBreak/>
              <w:t>1.7.2</w:t>
            </w:r>
          </w:p>
        </w:tc>
        <w:tc>
          <w:tcPr>
            <w:tcW w:w="9066" w:type="dxa"/>
            <w:shd w:val="clear" w:color="auto" w:fill="F2F2F2" w:themeFill="background1" w:themeFillShade="F2"/>
          </w:tcPr>
          <w:p w:rsidR="005F2B40" w:rsidRPr="00C21E2E" w:rsidRDefault="005F2B40" w:rsidP="003A4064">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 xml:space="preserve">Об аварийности </w:t>
            </w:r>
            <w:r w:rsidR="003050FC" w:rsidRPr="00C21E2E">
              <w:rPr>
                <w:rFonts w:ascii="Times New Roman" w:hAnsi="Times New Roman" w:cs="Times New Roman"/>
                <w:sz w:val="28"/>
                <w:szCs w:val="28"/>
                <w:u w:val="single"/>
              </w:rPr>
              <w:t xml:space="preserve">и смертельном травматизме </w:t>
            </w:r>
            <w:r w:rsidRPr="00C21E2E">
              <w:rPr>
                <w:rFonts w:ascii="Times New Roman" w:hAnsi="Times New Roman" w:cs="Times New Roman"/>
                <w:sz w:val="28"/>
                <w:szCs w:val="28"/>
                <w:u w:val="single"/>
              </w:rPr>
              <w:t>на поднадзорных объектах</w:t>
            </w:r>
          </w:p>
        </w:tc>
      </w:tr>
      <w:tr w:rsidR="005F2B40" w:rsidRPr="00C21E2E" w:rsidTr="00EB4604">
        <w:trPr>
          <w:trHeight w:val="1181"/>
        </w:trPr>
        <w:tc>
          <w:tcPr>
            <w:tcW w:w="10195" w:type="dxa"/>
            <w:gridSpan w:val="2"/>
            <w:shd w:val="clear" w:color="auto" w:fill="auto"/>
          </w:tcPr>
          <w:p w:rsidR="00222E77" w:rsidRPr="00C21E2E" w:rsidRDefault="001C3B23" w:rsidP="00222E77">
            <w:pPr>
              <w:suppressAutoHyphens w:val="0"/>
              <w:spacing w:line="360" w:lineRule="exact"/>
              <w:jc w:val="both"/>
              <w:rPr>
                <w:rFonts w:ascii="Times New Roman" w:hAnsi="Times New Roman"/>
                <w:sz w:val="28"/>
                <w:szCs w:val="28"/>
              </w:rPr>
            </w:pPr>
            <w:r>
              <w:rPr>
                <w:rFonts w:ascii="Times New Roman" w:hAnsi="Times New Roman"/>
                <w:sz w:val="28"/>
                <w:szCs w:val="28"/>
              </w:rPr>
              <w:t>Аварий и несчастных случаев за 12</w:t>
            </w:r>
            <w:r w:rsidR="00222E77" w:rsidRPr="00C21E2E">
              <w:rPr>
                <w:rFonts w:ascii="Times New Roman" w:hAnsi="Times New Roman"/>
                <w:sz w:val="28"/>
                <w:szCs w:val="28"/>
              </w:rPr>
              <w:t xml:space="preserve"> месяцев 2023 года и соответствующий период 2022 года не было.</w:t>
            </w:r>
          </w:p>
          <w:p w:rsidR="00A60A0A" w:rsidRPr="00C21E2E" w:rsidRDefault="00A60A0A" w:rsidP="003A4064">
            <w:pPr>
              <w:suppressAutoHyphens w:val="0"/>
              <w:spacing w:line="360" w:lineRule="exact"/>
              <w:jc w:val="both"/>
              <w:rPr>
                <w:rFonts w:ascii="Times New Roman" w:hAnsi="Times New Roman"/>
                <w:sz w:val="28"/>
                <w:szCs w:val="28"/>
              </w:rPr>
            </w:pPr>
          </w:p>
        </w:tc>
      </w:tr>
      <w:tr w:rsidR="005F2B40" w:rsidRPr="00C21E2E" w:rsidTr="00AD2FE4">
        <w:tc>
          <w:tcPr>
            <w:tcW w:w="1129" w:type="dxa"/>
            <w:shd w:val="clear" w:color="auto" w:fill="F2F2F2" w:themeFill="background1" w:themeFillShade="F2"/>
          </w:tcPr>
          <w:p w:rsidR="005F2B40" w:rsidRPr="00C21E2E" w:rsidRDefault="005F2B40" w:rsidP="004823E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1.7.3</w:t>
            </w:r>
          </w:p>
        </w:tc>
        <w:tc>
          <w:tcPr>
            <w:tcW w:w="9066" w:type="dxa"/>
            <w:shd w:val="clear" w:color="auto" w:fill="F2F2F2" w:themeFill="background1" w:themeFillShade="F2"/>
          </w:tcPr>
          <w:p w:rsidR="005F2B40" w:rsidRPr="00C21E2E" w:rsidRDefault="005465FC" w:rsidP="005465FC">
            <w:pPr>
              <w:spacing w:after="0" w:line="24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 результатах контрольной (надзорной) деятельности в отношении крупных поднадзорных объектов</w:t>
            </w:r>
          </w:p>
        </w:tc>
      </w:tr>
      <w:tr w:rsidR="005F2B40" w:rsidRPr="00C21E2E" w:rsidTr="00BB0530">
        <w:tc>
          <w:tcPr>
            <w:tcW w:w="10195" w:type="dxa"/>
            <w:gridSpan w:val="2"/>
            <w:shd w:val="clear" w:color="auto" w:fill="FFFFFF" w:themeFill="background1"/>
          </w:tcPr>
          <w:p w:rsidR="00222E77" w:rsidRPr="00C21E2E" w:rsidRDefault="00EB4604" w:rsidP="00AF75E5">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За 12</w:t>
            </w:r>
            <w:r w:rsidR="00222E77" w:rsidRPr="00C21E2E">
              <w:rPr>
                <w:rFonts w:ascii="Times New Roman" w:hAnsi="Times New Roman" w:cs="Times New Roman"/>
                <w:sz w:val="28"/>
                <w:szCs w:val="28"/>
              </w:rPr>
              <w:t xml:space="preserve"> месяцев 2023 года  проведена 1 выездная плановая проверка</w:t>
            </w:r>
            <w:r w:rsidR="00982AA7" w:rsidRPr="00C21E2E">
              <w:rPr>
                <w:rFonts w:ascii="Times New Roman" w:hAnsi="Times New Roman" w:cs="Times New Roman"/>
                <w:sz w:val="28"/>
                <w:szCs w:val="28"/>
              </w:rPr>
              <w:t xml:space="preserve"> в отношении </w:t>
            </w:r>
            <w:r w:rsidR="00982AA7" w:rsidRPr="00C21E2E">
              <w:rPr>
                <w:rFonts w:ascii="Times New Roman" w:eastAsia="Times New Roman" w:hAnsi="Times New Roman" w:cs="Times New Roman"/>
                <w:sz w:val="28"/>
                <w:szCs w:val="28"/>
                <w:lang w:eastAsia="ru-RU"/>
              </w:rPr>
              <w:t xml:space="preserve"> АО «</w:t>
            </w:r>
            <w:proofErr w:type="spellStart"/>
            <w:r w:rsidR="00982AA7" w:rsidRPr="00C21E2E">
              <w:rPr>
                <w:rFonts w:ascii="Times New Roman" w:eastAsia="Times New Roman" w:hAnsi="Times New Roman" w:cs="Times New Roman"/>
                <w:sz w:val="28"/>
                <w:szCs w:val="28"/>
                <w:lang w:eastAsia="ru-RU"/>
              </w:rPr>
              <w:t>Кавказцемент</w:t>
            </w:r>
            <w:proofErr w:type="spellEnd"/>
            <w:r w:rsidR="00982AA7" w:rsidRPr="00C21E2E">
              <w:rPr>
                <w:rFonts w:ascii="Times New Roman" w:eastAsia="Times New Roman" w:hAnsi="Times New Roman" w:cs="Times New Roman"/>
                <w:sz w:val="28"/>
                <w:szCs w:val="28"/>
                <w:lang w:eastAsia="ru-RU"/>
              </w:rPr>
              <w:t>», эксплуатирующего ОПО 2 класса опасности.</w:t>
            </w:r>
            <w:r w:rsidR="00222E77" w:rsidRPr="00C21E2E">
              <w:rPr>
                <w:rFonts w:ascii="Times New Roman" w:hAnsi="Times New Roman" w:cs="Times New Roman"/>
                <w:sz w:val="28"/>
                <w:szCs w:val="28"/>
              </w:rPr>
              <w:t>. По результатам проверки выявлено 9 нарушений требований промышленной безопасности,  привлечено к административной ответственности по ч.1 ст. 9.1 КоАП РФ 1 юридическое лицо и 3 должностных лица, из них 1 юридическое лицо с наложением  административного наказания в виде штрафа в размере</w:t>
            </w:r>
            <w:proofErr w:type="gramEnd"/>
            <w:r w:rsidR="00222E77" w:rsidRPr="00C21E2E">
              <w:rPr>
                <w:rFonts w:ascii="Times New Roman" w:hAnsi="Times New Roman" w:cs="Times New Roman"/>
                <w:sz w:val="28"/>
                <w:szCs w:val="28"/>
              </w:rPr>
              <w:t xml:space="preserve"> 200 тыс. руб., 2 должностных лица с наложением  административного наказания в виде штрафа в размере 40,0 тыс. руб.  и 1 должностное лицо с наложением наказаний в виде предупреждения.  </w:t>
            </w:r>
            <w:proofErr w:type="gramStart"/>
            <w:r w:rsidR="00222E77" w:rsidRPr="00C21E2E">
              <w:rPr>
                <w:rFonts w:ascii="Times New Roman" w:hAnsi="Times New Roman" w:cs="Times New Roman"/>
                <w:sz w:val="28"/>
                <w:szCs w:val="28"/>
              </w:rPr>
              <w:t>Проблемные</w:t>
            </w:r>
            <w:proofErr w:type="gramEnd"/>
            <w:r w:rsidR="00D2507A" w:rsidRPr="00C21E2E">
              <w:rPr>
                <w:rFonts w:ascii="Times New Roman" w:hAnsi="Times New Roman" w:cs="Times New Roman"/>
                <w:sz w:val="28"/>
                <w:szCs w:val="28"/>
              </w:rPr>
              <w:t xml:space="preserve"> вопросов</w:t>
            </w:r>
            <w:r w:rsidR="00222E77" w:rsidRPr="00C21E2E">
              <w:rPr>
                <w:rFonts w:ascii="Times New Roman" w:hAnsi="Times New Roman" w:cs="Times New Roman"/>
                <w:sz w:val="28"/>
                <w:szCs w:val="28"/>
              </w:rPr>
              <w:t xml:space="preserve"> в ходе КНМ не выявлены.</w:t>
            </w:r>
          </w:p>
        </w:tc>
      </w:tr>
      <w:tr w:rsidR="00AF75E5" w:rsidRPr="00C21E2E"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C21E2E" w:rsidRDefault="00AF75E5" w:rsidP="00AF75E5">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1.7.4</w:t>
            </w:r>
          </w:p>
        </w:tc>
        <w:tc>
          <w:tcPr>
            <w:tcW w:w="9066" w:type="dxa"/>
            <w:shd w:val="clear" w:color="auto" w:fill="F2F2F2" w:themeFill="background1" w:themeFillShade="F2"/>
          </w:tcPr>
          <w:p w:rsidR="00AF75E5" w:rsidRPr="00C21E2E" w:rsidRDefault="00AF75E5" w:rsidP="007A3B0D">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О техническом состоянии поднадзорных объектов</w:t>
            </w:r>
          </w:p>
        </w:tc>
      </w:tr>
      <w:tr w:rsidR="00AF75E5" w:rsidRPr="00C21E2E"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C21E2E" w:rsidRDefault="006535FF" w:rsidP="002B7FFC">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 xml:space="preserve">          </w:t>
            </w:r>
            <w:r w:rsidR="00982AA7" w:rsidRPr="00C21E2E">
              <w:rPr>
                <w:rFonts w:ascii="Times New Roman" w:hAnsi="Times New Roman" w:cs="Times New Roman"/>
                <w:sz w:val="28"/>
                <w:szCs w:val="28"/>
              </w:rPr>
              <w:t xml:space="preserve"> Информация о техническом состоянии поднадзорных объектов: </w:t>
            </w:r>
            <w:r w:rsidRPr="00C21E2E">
              <w:rPr>
                <w:rFonts w:ascii="Times New Roman" w:hAnsi="Times New Roman" w:cs="Times New Roman"/>
                <w:sz w:val="28"/>
                <w:szCs w:val="28"/>
              </w:rPr>
              <w:t xml:space="preserve">Общее состояние объектов удовлетворительное, износ оборудования  </w:t>
            </w:r>
            <w:r w:rsidR="002B7FFC" w:rsidRPr="00C21E2E">
              <w:rPr>
                <w:rFonts w:ascii="Times New Roman" w:hAnsi="Times New Roman" w:cs="Times New Roman"/>
                <w:sz w:val="28"/>
                <w:szCs w:val="28"/>
              </w:rPr>
              <w:t>7</w:t>
            </w:r>
            <w:r w:rsidR="00A20A1D" w:rsidRPr="00C21E2E">
              <w:rPr>
                <w:rFonts w:ascii="Times New Roman" w:hAnsi="Times New Roman" w:cs="Times New Roman"/>
                <w:sz w:val="28"/>
                <w:szCs w:val="28"/>
              </w:rPr>
              <w:t>6%</w:t>
            </w:r>
            <w:r w:rsidRPr="00C21E2E">
              <w:rPr>
                <w:rFonts w:ascii="Times New Roman" w:hAnsi="Times New Roman" w:cs="Times New Roman"/>
                <w:sz w:val="28"/>
                <w:szCs w:val="28"/>
              </w:rPr>
              <w:t>, доля оборудования с истекшим сроком эксплуатации отсутствует, программы по реконструкции, модернизации и  капитальному ремонту не предусмотрены.</w:t>
            </w:r>
          </w:p>
        </w:tc>
      </w:tr>
    </w:tbl>
    <w:p w:rsidR="00AF75E5" w:rsidRPr="00C21E2E" w:rsidRDefault="00AF75E5" w:rsidP="005F2B40">
      <w:pPr>
        <w:spacing w:after="0"/>
        <w:rPr>
          <w:sz w:val="16"/>
          <w:szCs w:val="16"/>
        </w:rPr>
      </w:pPr>
    </w:p>
    <w:tbl>
      <w:tblPr>
        <w:tblStyle w:val="af9"/>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5F2B40" w:rsidRPr="00C21E2E" w:rsidTr="00AF75E5">
        <w:tc>
          <w:tcPr>
            <w:tcW w:w="1129" w:type="dxa"/>
            <w:shd w:val="clear" w:color="auto" w:fill="DBE5F1" w:themeFill="accent1" w:themeFillTint="33"/>
          </w:tcPr>
          <w:p w:rsidR="005F2B40" w:rsidRPr="00C21E2E" w:rsidRDefault="005F2B40" w:rsidP="00AF75E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1.8</w:t>
            </w:r>
          </w:p>
        </w:tc>
        <w:tc>
          <w:tcPr>
            <w:tcW w:w="9066" w:type="dxa"/>
            <w:shd w:val="clear" w:color="auto" w:fill="DBE5F1" w:themeFill="accent1" w:themeFillTint="33"/>
          </w:tcPr>
          <w:p w:rsidR="005F2B40" w:rsidRPr="00C21E2E" w:rsidRDefault="005F2B40" w:rsidP="00AF75E5">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 xml:space="preserve">Надзор за оборудованием, работающим под давлением   </w:t>
            </w:r>
          </w:p>
        </w:tc>
      </w:tr>
      <w:tr w:rsidR="005F2B40" w:rsidRPr="00C21E2E" w:rsidTr="00AF75E5">
        <w:tc>
          <w:tcPr>
            <w:tcW w:w="1129" w:type="dxa"/>
            <w:tcBorders>
              <w:bottom w:val="dotted" w:sz="4" w:space="0" w:color="0070C0"/>
            </w:tcBorders>
            <w:shd w:val="clear" w:color="auto" w:fill="F2F2F2" w:themeFill="background1" w:themeFillShade="F2"/>
          </w:tcPr>
          <w:p w:rsidR="005F2B40" w:rsidRPr="00C21E2E" w:rsidRDefault="005F2B40" w:rsidP="00AF75E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1.8.1</w:t>
            </w:r>
          </w:p>
        </w:tc>
        <w:tc>
          <w:tcPr>
            <w:tcW w:w="9066" w:type="dxa"/>
            <w:tcBorders>
              <w:bottom w:val="dotted" w:sz="4" w:space="0" w:color="0070C0"/>
            </w:tcBorders>
            <w:shd w:val="clear" w:color="auto" w:fill="F2F2F2" w:themeFill="background1" w:themeFillShade="F2"/>
          </w:tcPr>
          <w:p w:rsidR="005F2B40" w:rsidRPr="00C21E2E" w:rsidRDefault="00FA45D7" w:rsidP="00AF75E5">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5F2B40" w:rsidRPr="00C21E2E" w:rsidTr="00AF75E5">
        <w:tc>
          <w:tcPr>
            <w:tcW w:w="10195" w:type="dxa"/>
            <w:gridSpan w:val="2"/>
            <w:tcBorders>
              <w:bottom w:val="nil"/>
            </w:tcBorders>
            <w:shd w:val="clear" w:color="auto" w:fill="FFFFFF" w:themeFill="background1"/>
          </w:tcPr>
          <w:p w:rsidR="005F2B40" w:rsidRPr="00C21E2E" w:rsidRDefault="005F2B40" w:rsidP="00AF75E5">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1.8</w:t>
            </w:r>
            <w:r w:rsidR="004823E4" w:rsidRPr="00C21E2E">
              <w:rPr>
                <w:rFonts w:ascii="Times New Roman" w:hAnsi="Times New Roman" w:cs="Times New Roman"/>
                <w:sz w:val="28"/>
                <w:szCs w:val="28"/>
              </w:rPr>
              <w:t>.1.1</w:t>
            </w:r>
            <w:r w:rsidRPr="00C21E2E">
              <w:rPr>
                <w:rFonts w:ascii="Times New Roman" w:hAnsi="Times New Roman" w:cs="Times New Roman"/>
                <w:sz w:val="28"/>
                <w:szCs w:val="28"/>
              </w:rPr>
              <w:t xml:space="preserve"> </w:t>
            </w:r>
          </w:p>
          <w:p w:rsidR="00EB4604" w:rsidRPr="00A4577D" w:rsidRDefault="00EB4604" w:rsidP="00EB4604">
            <w:pPr>
              <w:spacing w:after="0" w:line="360" w:lineRule="exact"/>
              <w:ind w:firstLine="709"/>
              <w:jc w:val="both"/>
              <w:rPr>
                <w:rFonts w:ascii="Times New Roman" w:hAnsi="Times New Roman" w:cs="Times New Roman"/>
                <w:sz w:val="28"/>
                <w:szCs w:val="28"/>
              </w:rPr>
            </w:pPr>
            <w:r w:rsidRPr="00A4577D">
              <w:rPr>
                <w:rFonts w:ascii="Times New Roman" w:hAnsi="Times New Roman" w:cs="Times New Roman"/>
                <w:sz w:val="28"/>
                <w:szCs w:val="28"/>
              </w:rPr>
              <w:t xml:space="preserve">Число поднадзорных организаций составляет 87, эксплуатирующих </w:t>
            </w:r>
            <w:r w:rsidRPr="00A4577D">
              <w:rPr>
                <w:rFonts w:ascii="Times New Roman" w:hAnsi="Times New Roman" w:cs="Times New Roman"/>
                <w:sz w:val="28"/>
                <w:szCs w:val="28"/>
              </w:rPr>
              <w:br/>
              <w:t>16</w:t>
            </w:r>
            <w:r w:rsidR="00A03B35">
              <w:rPr>
                <w:rFonts w:ascii="Times New Roman" w:hAnsi="Times New Roman" w:cs="Times New Roman"/>
                <w:sz w:val="28"/>
                <w:szCs w:val="28"/>
              </w:rPr>
              <w:t>5</w:t>
            </w:r>
            <w:r w:rsidRPr="00A4577D">
              <w:rPr>
                <w:rFonts w:ascii="Times New Roman" w:hAnsi="Times New Roman" w:cs="Times New Roman"/>
                <w:sz w:val="28"/>
                <w:szCs w:val="28"/>
              </w:rPr>
              <w:t xml:space="preserve"> ОПО, в том числе:</w:t>
            </w:r>
          </w:p>
          <w:p w:rsidR="00EB4604" w:rsidRPr="00A4577D" w:rsidRDefault="00EB4604" w:rsidP="00EB4604">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A4577D">
              <w:rPr>
                <w:rFonts w:ascii="Times New Roman" w:eastAsia="Times New Roman" w:hAnsi="Times New Roman" w:cs="Times New Roman"/>
                <w:sz w:val="28"/>
                <w:szCs w:val="28"/>
                <w:lang w:eastAsia="ru-RU"/>
              </w:rPr>
              <w:t>I класса опасности – 0;</w:t>
            </w:r>
          </w:p>
          <w:p w:rsidR="00EB4604" w:rsidRPr="00A4577D" w:rsidRDefault="00EB4604" w:rsidP="00EB4604">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A4577D">
              <w:rPr>
                <w:rFonts w:ascii="Times New Roman" w:eastAsia="Times New Roman" w:hAnsi="Times New Roman" w:cs="Times New Roman"/>
                <w:sz w:val="28"/>
                <w:szCs w:val="28"/>
                <w:lang w:eastAsia="ru-RU"/>
              </w:rPr>
              <w:t>II класса опасности – 2;</w:t>
            </w:r>
          </w:p>
          <w:p w:rsidR="00EB4604" w:rsidRPr="00A4577D" w:rsidRDefault="00EB4604" w:rsidP="00EB4604">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sz w:val="28"/>
                <w:szCs w:val="28"/>
                <w:lang w:eastAsia="ru-RU"/>
              </w:rPr>
            </w:pPr>
            <w:r w:rsidRPr="00A4577D">
              <w:rPr>
                <w:rFonts w:ascii="Times New Roman" w:eastAsia="Times New Roman" w:hAnsi="Times New Roman" w:cs="Times New Roman"/>
                <w:sz w:val="28"/>
                <w:szCs w:val="28"/>
                <w:lang w:eastAsia="ru-RU"/>
              </w:rPr>
              <w:t>I</w:t>
            </w:r>
            <w:r w:rsidRPr="00A4577D">
              <w:rPr>
                <w:rFonts w:ascii="Times New Roman" w:eastAsia="Times New Roman" w:hAnsi="Times New Roman" w:cs="Times New Roman"/>
                <w:sz w:val="28"/>
                <w:szCs w:val="28"/>
                <w:lang w:val="en-US" w:eastAsia="ru-RU"/>
              </w:rPr>
              <w:t>II</w:t>
            </w:r>
            <w:r w:rsidRPr="00A4577D">
              <w:rPr>
                <w:rFonts w:ascii="Times New Roman" w:eastAsia="Times New Roman" w:hAnsi="Times New Roman" w:cs="Times New Roman"/>
                <w:sz w:val="28"/>
                <w:szCs w:val="28"/>
                <w:lang w:eastAsia="ru-RU"/>
              </w:rPr>
              <w:t xml:space="preserve"> класса опасности – 135;</w:t>
            </w:r>
          </w:p>
          <w:p w:rsidR="005F2B40" w:rsidRPr="00C21E2E" w:rsidRDefault="00EB4604" w:rsidP="00EB4604">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sz w:val="28"/>
                <w:szCs w:val="28"/>
                <w:lang w:eastAsia="ru-RU"/>
              </w:rPr>
            </w:pPr>
            <w:r w:rsidRPr="00A4577D">
              <w:rPr>
                <w:rFonts w:ascii="Times New Roman" w:eastAsia="Times New Roman" w:hAnsi="Times New Roman" w:cs="Times New Roman"/>
                <w:sz w:val="28"/>
                <w:szCs w:val="28"/>
                <w:lang w:eastAsia="ru-RU"/>
              </w:rPr>
              <w:t>I</w:t>
            </w:r>
            <w:r w:rsidRPr="00A4577D">
              <w:rPr>
                <w:rFonts w:ascii="Times New Roman" w:eastAsia="Times New Roman" w:hAnsi="Times New Roman" w:cs="Times New Roman"/>
                <w:sz w:val="28"/>
                <w:szCs w:val="28"/>
                <w:lang w:val="en-US" w:eastAsia="ru-RU"/>
              </w:rPr>
              <w:t>V</w:t>
            </w:r>
            <w:r w:rsidRPr="00A4577D">
              <w:rPr>
                <w:rFonts w:ascii="Times New Roman" w:eastAsia="Times New Roman" w:hAnsi="Times New Roman" w:cs="Times New Roman"/>
                <w:sz w:val="28"/>
                <w:szCs w:val="28"/>
                <w:lang w:eastAsia="ru-RU"/>
              </w:rPr>
              <w:t xml:space="preserve"> класса опасности – 28.</w:t>
            </w:r>
          </w:p>
          <w:p w:rsidR="005F2B40" w:rsidRPr="00C21E2E" w:rsidRDefault="005F2B40" w:rsidP="00AF75E5">
            <w:pPr>
              <w:tabs>
                <w:tab w:val="left" w:pos="1125"/>
              </w:tabs>
              <w:spacing w:after="0" w:line="360" w:lineRule="exact"/>
              <w:ind w:left="709"/>
              <w:contextualSpacing/>
              <w:jc w:val="both"/>
              <w:rPr>
                <w:rFonts w:ascii="Times New Roman" w:eastAsia="Times New Roman" w:hAnsi="Times New Roman" w:cs="Times New Roman"/>
                <w:sz w:val="28"/>
                <w:szCs w:val="28"/>
                <w:lang w:eastAsia="ru-RU"/>
              </w:rPr>
            </w:pPr>
          </w:p>
        </w:tc>
      </w:tr>
      <w:tr w:rsidR="000D247F" w:rsidRPr="00C21E2E" w:rsidTr="00AF75E5">
        <w:tc>
          <w:tcPr>
            <w:tcW w:w="10195" w:type="dxa"/>
            <w:gridSpan w:val="2"/>
            <w:tcBorders>
              <w:top w:val="nil"/>
              <w:bottom w:val="nil"/>
            </w:tcBorders>
          </w:tcPr>
          <w:p w:rsidR="000D247F" w:rsidRPr="00C21E2E" w:rsidRDefault="000D247F" w:rsidP="00AF75E5">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1.8.1.2 (по типам объектов)</w:t>
            </w:r>
          </w:p>
          <w:p w:rsidR="00EB4604" w:rsidRPr="00A4577D" w:rsidRDefault="00EB4604" w:rsidP="00EB4604">
            <w:pPr>
              <w:pStyle w:val="a6"/>
              <w:numPr>
                <w:ilvl w:val="0"/>
                <w:numId w:val="29"/>
              </w:numPr>
              <w:spacing w:after="0" w:line="360" w:lineRule="exact"/>
              <w:jc w:val="both"/>
              <w:rPr>
                <w:rFonts w:ascii="Times New Roman" w:hAnsi="Times New Roman" w:cs="Times New Roman"/>
                <w:sz w:val="28"/>
                <w:szCs w:val="28"/>
              </w:rPr>
            </w:pPr>
            <w:r w:rsidRPr="00A4577D">
              <w:rPr>
                <w:rFonts w:ascii="Times New Roman" w:hAnsi="Times New Roman" w:cs="Times New Roman"/>
                <w:sz w:val="28"/>
                <w:szCs w:val="28"/>
              </w:rPr>
              <w:t>котлы – 77;</w:t>
            </w:r>
          </w:p>
          <w:p w:rsidR="00EB4604" w:rsidRPr="00A4577D" w:rsidRDefault="00EB4604" w:rsidP="00EB4604">
            <w:pPr>
              <w:pStyle w:val="a6"/>
              <w:numPr>
                <w:ilvl w:val="0"/>
                <w:numId w:val="29"/>
              </w:numPr>
              <w:spacing w:after="0" w:line="360" w:lineRule="exact"/>
              <w:jc w:val="both"/>
              <w:rPr>
                <w:rFonts w:ascii="Times New Roman" w:hAnsi="Times New Roman" w:cs="Times New Roman"/>
                <w:sz w:val="28"/>
                <w:szCs w:val="28"/>
              </w:rPr>
            </w:pPr>
            <w:r w:rsidRPr="00A4577D">
              <w:rPr>
                <w:rFonts w:ascii="Times New Roman" w:hAnsi="Times New Roman" w:cs="Times New Roman"/>
                <w:sz w:val="28"/>
                <w:szCs w:val="28"/>
              </w:rPr>
              <w:t>сосуды, работающие под давлением – 362;</w:t>
            </w:r>
          </w:p>
          <w:p w:rsidR="000D247F" w:rsidRPr="00C21E2E" w:rsidRDefault="00EB4604" w:rsidP="00EB4604">
            <w:pPr>
              <w:pStyle w:val="a6"/>
              <w:numPr>
                <w:ilvl w:val="0"/>
                <w:numId w:val="29"/>
              </w:numPr>
              <w:spacing w:after="0" w:line="360" w:lineRule="exact"/>
              <w:jc w:val="both"/>
              <w:rPr>
                <w:rFonts w:ascii="Times New Roman" w:hAnsi="Times New Roman" w:cs="Times New Roman"/>
                <w:sz w:val="28"/>
                <w:szCs w:val="28"/>
              </w:rPr>
            </w:pPr>
            <w:r w:rsidRPr="00A4577D">
              <w:rPr>
                <w:rFonts w:ascii="Times New Roman" w:hAnsi="Times New Roman" w:cs="Times New Roman"/>
                <w:sz w:val="28"/>
                <w:szCs w:val="28"/>
              </w:rPr>
              <w:lastRenderedPageBreak/>
              <w:t>трубопроводы пара и горячей воды – 36</w:t>
            </w:r>
            <w:r>
              <w:rPr>
                <w:rFonts w:ascii="Times New Roman" w:hAnsi="Times New Roman" w:cs="Times New Roman"/>
                <w:sz w:val="28"/>
                <w:szCs w:val="28"/>
              </w:rPr>
              <w:t>.</w:t>
            </w:r>
          </w:p>
          <w:p w:rsidR="00AF2B01" w:rsidRPr="00C21E2E" w:rsidRDefault="00AF2B01" w:rsidP="003050FC">
            <w:pPr>
              <w:pStyle w:val="a6"/>
              <w:spacing w:after="0" w:line="360" w:lineRule="exact"/>
              <w:ind w:left="1429"/>
              <w:jc w:val="both"/>
              <w:rPr>
                <w:rFonts w:ascii="Times New Roman" w:hAnsi="Times New Roman" w:cs="Times New Roman"/>
                <w:sz w:val="28"/>
                <w:szCs w:val="28"/>
              </w:rPr>
            </w:pPr>
          </w:p>
        </w:tc>
      </w:tr>
      <w:tr w:rsidR="005F2B40" w:rsidRPr="00C21E2E" w:rsidTr="00AF75E5">
        <w:tc>
          <w:tcPr>
            <w:tcW w:w="10195" w:type="dxa"/>
            <w:gridSpan w:val="2"/>
            <w:tcBorders>
              <w:top w:val="nil"/>
            </w:tcBorders>
          </w:tcPr>
          <w:p w:rsidR="005F2B40" w:rsidRPr="00C21E2E" w:rsidRDefault="005F2B40" w:rsidP="00AF75E5">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lastRenderedPageBreak/>
              <w:t>1.8.1.</w:t>
            </w:r>
            <w:r w:rsidR="00AF2B01" w:rsidRPr="00C21E2E">
              <w:rPr>
                <w:rFonts w:ascii="Times New Roman" w:hAnsi="Times New Roman" w:cs="Times New Roman"/>
                <w:sz w:val="28"/>
                <w:szCs w:val="28"/>
              </w:rPr>
              <w:t>3</w:t>
            </w:r>
            <w:r w:rsidRPr="00C21E2E">
              <w:rPr>
                <w:rFonts w:ascii="Times New Roman" w:hAnsi="Times New Roman" w:cs="Times New Roman"/>
                <w:sz w:val="28"/>
                <w:szCs w:val="28"/>
              </w:rPr>
              <w:t xml:space="preserve"> </w:t>
            </w:r>
          </w:p>
          <w:p w:rsidR="005F2B40" w:rsidRPr="00C21E2E" w:rsidRDefault="00697BC1" w:rsidP="0063509D">
            <w:pPr>
              <w:spacing w:after="0" w:line="360" w:lineRule="exact"/>
              <w:ind w:firstLine="709"/>
              <w:jc w:val="both"/>
              <w:rPr>
                <w:rFonts w:ascii="Times New Roman" w:hAnsi="Times New Roman" w:cs="Times New Roman"/>
                <w:sz w:val="28"/>
                <w:szCs w:val="28"/>
              </w:rPr>
            </w:pPr>
            <w:proofErr w:type="gramStart"/>
            <w:r w:rsidRPr="00C21E2E">
              <w:rPr>
                <w:rFonts w:ascii="Times New Roman" w:hAnsi="Times New Roman" w:cs="Times New Roman"/>
                <w:sz w:val="28"/>
                <w:szCs w:val="28"/>
              </w:rPr>
              <w:t xml:space="preserve">На территории региона расположены следующие крупные предприятия </w:t>
            </w:r>
            <w:r w:rsidRPr="00C21E2E">
              <w:rPr>
                <w:rFonts w:ascii="Times New Roman" w:hAnsi="Times New Roman" w:cs="Times New Roman"/>
                <w:sz w:val="28"/>
                <w:szCs w:val="28"/>
              </w:rPr>
              <w:br/>
              <w:t>и организации (включая компании-бенефициары (крупные холдинги или финансово-промышленные группы)</w:t>
            </w:r>
            <w:r w:rsidR="005F2B40" w:rsidRPr="00C21E2E">
              <w:rPr>
                <w:rFonts w:ascii="Times New Roman" w:hAnsi="Times New Roman" w:cs="Times New Roman"/>
                <w:sz w:val="28"/>
                <w:szCs w:val="28"/>
              </w:rPr>
              <w:t>:</w:t>
            </w:r>
            <w:proofErr w:type="gramEnd"/>
          </w:p>
          <w:p w:rsidR="005F2B40" w:rsidRPr="00C21E2E" w:rsidRDefault="005F2B40" w:rsidP="00AF75E5">
            <w:pPr>
              <w:numPr>
                <w:ilvl w:val="0"/>
                <w:numId w:val="7"/>
              </w:numPr>
              <w:spacing w:after="0" w:line="360" w:lineRule="exact"/>
              <w:contextualSpacing/>
              <w:jc w:val="both"/>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 xml:space="preserve">АО </w:t>
            </w:r>
            <w:r w:rsidR="0063509D" w:rsidRPr="00C21E2E">
              <w:rPr>
                <w:rFonts w:ascii="Times New Roman" w:eastAsia="Times New Roman" w:hAnsi="Times New Roman" w:cs="Times New Roman"/>
                <w:i/>
                <w:sz w:val="28"/>
                <w:szCs w:val="28"/>
                <w:lang w:eastAsia="ru-RU"/>
              </w:rPr>
              <w:t xml:space="preserve">НК </w:t>
            </w:r>
            <w:r w:rsidRPr="00C21E2E">
              <w:rPr>
                <w:rFonts w:ascii="Times New Roman" w:eastAsia="Times New Roman" w:hAnsi="Times New Roman" w:cs="Times New Roman"/>
                <w:i/>
                <w:sz w:val="28"/>
                <w:szCs w:val="28"/>
                <w:lang w:eastAsia="ru-RU"/>
              </w:rPr>
              <w:t>«</w:t>
            </w:r>
            <w:r w:rsidR="0063509D" w:rsidRPr="00C21E2E">
              <w:rPr>
                <w:rFonts w:ascii="Times New Roman" w:eastAsia="Times New Roman" w:hAnsi="Times New Roman" w:cs="Times New Roman"/>
                <w:i/>
                <w:sz w:val="28"/>
                <w:szCs w:val="28"/>
                <w:lang w:eastAsia="ru-RU"/>
              </w:rPr>
              <w:t>Роснефть</w:t>
            </w:r>
            <w:r w:rsidRPr="00C21E2E">
              <w:rPr>
                <w:rFonts w:ascii="Times New Roman" w:eastAsia="Times New Roman" w:hAnsi="Times New Roman" w:cs="Times New Roman"/>
                <w:i/>
                <w:sz w:val="28"/>
                <w:szCs w:val="28"/>
                <w:lang w:eastAsia="ru-RU"/>
              </w:rPr>
              <w:t>»;</w:t>
            </w:r>
          </w:p>
          <w:p w:rsidR="0063509D" w:rsidRPr="00C21E2E" w:rsidRDefault="0063509D" w:rsidP="0063509D">
            <w:pPr>
              <w:pStyle w:val="a6"/>
              <w:numPr>
                <w:ilvl w:val="0"/>
                <w:numId w:val="7"/>
              </w:numPr>
              <w:spacing w:after="0"/>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АО  «</w:t>
            </w:r>
            <w:proofErr w:type="spellStart"/>
            <w:r w:rsidRPr="00C21E2E">
              <w:rPr>
                <w:rFonts w:ascii="Times New Roman" w:eastAsia="Times New Roman" w:hAnsi="Times New Roman" w:cs="Times New Roman"/>
                <w:i/>
                <w:sz w:val="28"/>
                <w:szCs w:val="28"/>
                <w:lang w:eastAsia="ru-RU"/>
              </w:rPr>
              <w:t>Урупский</w:t>
            </w:r>
            <w:proofErr w:type="spellEnd"/>
            <w:r w:rsidRPr="00C21E2E">
              <w:rPr>
                <w:rFonts w:ascii="Times New Roman" w:eastAsia="Times New Roman" w:hAnsi="Times New Roman" w:cs="Times New Roman"/>
                <w:i/>
                <w:sz w:val="28"/>
                <w:szCs w:val="28"/>
                <w:lang w:eastAsia="ru-RU"/>
              </w:rPr>
              <w:t xml:space="preserve"> ГОК»;</w:t>
            </w:r>
          </w:p>
          <w:p w:rsidR="00304235" w:rsidRPr="00C21E2E" w:rsidRDefault="0063509D" w:rsidP="0063509D">
            <w:pPr>
              <w:numPr>
                <w:ilvl w:val="0"/>
                <w:numId w:val="7"/>
              </w:numPr>
              <w:spacing w:after="0" w:line="360" w:lineRule="exact"/>
              <w:contextualSpacing/>
              <w:jc w:val="both"/>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АО «</w:t>
            </w:r>
            <w:proofErr w:type="spellStart"/>
            <w:r w:rsidRPr="00C21E2E">
              <w:rPr>
                <w:rFonts w:ascii="Times New Roman" w:eastAsia="Times New Roman" w:hAnsi="Times New Roman" w:cs="Times New Roman"/>
                <w:i/>
                <w:sz w:val="28"/>
                <w:szCs w:val="28"/>
                <w:lang w:eastAsia="ru-RU"/>
              </w:rPr>
              <w:t>Кавказцемент</w:t>
            </w:r>
            <w:proofErr w:type="spellEnd"/>
            <w:r w:rsidRPr="00C21E2E">
              <w:rPr>
                <w:rFonts w:ascii="Times New Roman" w:eastAsia="Times New Roman" w:hAnsi="Times New Roman" w:cs="Times New Roman"/>
                <w:i/>
                <w:sz w:val="28"/>
                <w:szCs w:val="28"/>
                <w:lang w:eastAsia="ru-RU"/>
              </w:rPr>
              <w:t>».</w:t>
            </w:r>
          </w:p>
          <w:p w:rsidR="00A655BD" w:rsidRPr="00C21E2E" w:rsidRDefault="00A655BD" w:rsidP="00A655BD">
            <w:pPr>
              <w:spacing w:after="0" w:line="360" w:lineRule="exact"/>
              <w:ind w:left="1070"/>
              <w:contextualSpacing/>
              <w:jc w:val="both"/>
              <w:rPr>
                <w:rFonts w:ascii="Times New Roman" w:eastAsia="Times New Roman" w:hAnsi="Times New Roman" w:cs="Times New Roman"/>
                <w:i/>
                <w:sz w:val="28"/>
                <w:szCs w:val="28"/>
                <w:lang w:eastAsia="ru-RU"/>
              </w:rPr>
            </w:pPr>
          </w:p>
        </w:tc>
      </w:tr>
      <w:tr w:rsidR="005F2B40" w:rsidRPr="00C21E2E" w:rsidTr="00AF75E5">
        <w:tc>
          <w:tcPr>
            <w:tcW w:w="1129" w:type="dxa"/>
            <w:shd w:val="clear" w:color="auto" w:fill="F2F2F2" w:themeFill="background1" w:themeFillShade="F2"/>
          </w:tcPr>
          <w:p w:rsidR="005F2B40" w:rsidRPr="00C21E2E" w:rsidRDefault="005F2B40" w:rsidP="00AF75E5">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1.8.2</w:t>
            </w:r>
          </w:p>
        </w:tc>
        <w:tc>
          <w:tcPr>
            <w:tcW w:w="9066" w:type="dxa"/>
            <w:shd w:val="clear" w:color="auto" w:fill="F2F2F2" w:themeFill="background1" w:themeFillShade="F2"/>
          </w:tcPr>
          <w:p w:rsidR="005F2B40" w:rsidRPr="00C21E2E" w:rsidRDefault="005F2B40" w:rsidP="00AF75E5">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Об аварийности</w:t>
            </w:r>
            <w:r w:rsidR="003050FC" w:rsidRPr="00C21E2E">
              <w:rPr>
                <w:rFonts w:ascii="Times New Roman" w:hAnsi="Times New Roman" w:cs="Times New Roman"/>
                <w:sz w:val="28"/>
                <w:szCs w:val="28"/>
                <w:u w:val="single"/>
              </w:rPr>
              <w:t xml:space="preserve"> и смертельном травматизме</w:t>
            </w:r>
            <w:r w:rsidRPr="00C21E2E">
              <w:rPr>
                <w:rFonts w:ascii="Times New Roman" w:hAnsi="Times New Roman" w:cs="Times New Roman"/>
                <w:sz w:val="28"/>
                <w:szCs w:val="28"/>
                <w:u w:val="single"/>
              </w:rPr>
              <w:t xml:space="preserve"> на поднадзорных объектах</w:t>
            </w:r>
          </w:p>
        </w:tc>
      </w:tr>
      <w:tr w:rsidR="005F2B40" w:rsidRPr="00C21E2E" w:rsidTr="00DE7CD9">
        <w:trPr>
          <w:trHeight w:val="1212"/>
        </w:trPr>
        <w:tc>
          <w:tcPr>
            <w:tcW w:w="10195" w:type="dxa"/>
            <w:gridSpan w:val="2"/>
            <w:shd w:val="clear" w:color="auto" w:fill="auto"/>
          </w:tcPr>
          <w:p w:rsidR="005F2B40" w:rsidRPr="00C21E2E" w:rsidRDefault="00DE7CD9" w:rsidP="00AF75E5">
            <w:pPr>
              <w:suppressAutoHyphens w:val="0"/>
              <w:spacing w:line="360" w:lineRule="exact"/>
              <w:jc w:val="both"/>
              <w:rPr>
                <w:rFonts w:ascii="Times New Roman" w:hAnsi="Times New Roman"/>
                <w:sz w:val="28"/>
                <w:szCs w:val="28"/>
              </w:rPr>
            </w:pPr>
            <w:r>
              <w:rPr>
                <w:rFonts w:ascii="Times New Roman" w:hAnsi="Times New Roman"/>
                <w:sz w:val="28"/>
                <w:szCs w:val="28"/>
              </w:rPr>
              <w:t>Аварий и несчастных случаев за 12</w:t>
            </w:r>
            <w:r w:rsidR="00AA0B49" w:rsidRPr="00C21E2E">
              <w:rPr>
                <w:rFonts w:ascii="Times New Roman" w:hAnsi="Times New Roman"/>
                <w:sz w:val="28"/>
                <w:szCs w:val="28"/>
              </w:rPr>
              <w:t xml:space="preserve"> месяцев 2023 года и соответствующий период 2022 года не было.</w:t>
            </w:r>
          </w:p>
          <w:p w:rsidR="00A60A0A" w:rsidRPr="00C21E2E" w:rsidRDefault="00A60A0A" w:rsidP="00AF75E5">
            <w:pPr>
              <w:suppressAutoHyphens w:val="0"/>
              <w:spacing w:line="360" w:lineRule="exact"/>
              <w:jc w:val="both"/>
              <w:rPr>
                <w:rFonts w:ascii="Times New Roman" w:hAnsi="Times New Roman"/>
                <w:i/>
                <w:sz w:val="28"/>
                <w:szCs w:val="28"/>
              </w:rPr>
            </w:pPr>
          </w:p>
        </w:tc>
      </w:tr>
      <w:tr w:rsidR="005F2B40" w:rsidRPr="00C21E2E" w:rsidTr="00AF75E5">
        <w:tc>
          <w:tcPr>
            <w:tcW w:w="1129" w:type="dxa"/>
            <w:shd w:val="clear" w:color="auto" w:fill="F2F2F2" w:themeFill="background1" w:themeFillShade="F2"/>
          </w:tcPr>
          <w:p w:rsidR="005F2B40" w:rsidRPr="00C21E2E" w:rsidRDefault="005F2B40" w:rsidP="00AF75E5">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1.8.3</w:t>
            </w:r>
          </w:p>
        </w:tc>
        <w:tc>
          <w:tcPr>
            <w:tcW w:w="9066" w:type="dxa"/>
            <w:shd w:val="clear" w:color="auto" w:fill="F2F2F2" w:themeFill="background1" w:themeFillShade="F2"/>
          </w:tcPr>
          <w:p w:rsidR="005F2B40" w:rsidRPr="00C21E2E" w:rsidRDefault="00A60A0A" w:rsidP="00AF75E5">
            <w:pPr>
              <w:spacing w:after="0" w:line="24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 результатах контрольной (надзорной) деятельности в отношении крупных поднадзорных объектов</w:t>
            </w:r>
          </w:p>
        </w:tc>
      </w:tr>
      <w:tr w:rsidR="005F2B40" w:rsidRPr="00C21E2E" w:rsidTr="00AF75E5">
        <w:tc>
          <w:tcPr>
            <w:tcW w:w="10195" w:type="dxa"/>
            <w:gridSpan w:val="2"/>
            <w:shd w:val="clear" w:color="auto" w:fill="FFFFFF" w:themeFill="background1"/>
          </w:tcPr>
          <w:p w:rsidR="000D616B" w:rsidRPr="00C21E2E" w:rsidRDefault="008F7116" w:rsidP="00AA0B49">
            <w:pPr>
              <w:spacing w:after="0" w:line="360" w:lineRule="exact"/>
              <w:jc w:val="both"/>
              <w:rPr>
                <w:rFonts w:ascii="Times New Roman" w:hAnsi="Times New Roman" w:cs="Times New Roman"/>
                <w:sz w:val="28"/>
                <w:szCs w:val="28"/>
              </w:rPr>
            </w:pPr>
            <w:r w:rsidRPr="00C21E2E">
              <w:rPr>
                <w:rFonts w:ascii="Times New Roman" w:eastAsia="Times New Roman" w:hAnsi="Times New Roman" w:cs="Times New Roman"/>
                <w:sz w:val="28"/>
                <w:szCs w:val="20"/>
                <w:lang w:eastAsia="ru-RU"/>
              </w:rPr>
              <w:t>За отчетный период проведена 1 плановая</w:t>
            </w:r>
            <w:r w:rsidRPr="00C21E2E">
              <w:rPr>
                <w:rFonts w:ascii="Times New Roman" w:eastAsia="Times New Roman" w:hAnsi="Times New Roman" w:cs="Times New Roman"/>
                <w:sz w:val="24"/>
                <w:szCs w:val="20"/>
                <w:lang w:eastAsia="ru-RU"/>
              </w:rPr>
              <w:t xml:space="preserve"> </w:t>
            </w:r>
            <w:r w:rsidRPr="00C21E2E">
              <w:rPr>
                <w:rFonts w:ascii="Times New Roman" w:eastAsia="Times New Roman" w:hAnsi="Times New Roman" w:cs="Times New Roman"/>
                <w:sz w:val="28"/>
                <w:szCs w:val="20"/>
                <w:lang w:eastAsia="ru-RU"/>
              </w:rPr>
              <w:t>выездная проверка в отношен</w:t>
            </w:r>
            <w:proofErr w:type="gramStart"/>
            <w:r w:rsidRPr="00C21E2E">
              <w:rPr>
                <w:rFonts w:ascii="Times New Roman" w:eastAsia="Times New Roman" w:hAnsi="Times New Roman" w:cs="Times New Roman"/>
                <w:sz w:val="28"/>
                <w:szCs w:val="20"/>
                <w:lang w:eastAsia="ru-RU"/>
              </w:rPr>
              <w:t>ии АО</w:t>
            </w:r>
            <w:proofErr w:type="gramEnd"/>
            <w:r w:rsidRPr="00C21E2E">
              <w:rPr>
                <w:rFonts w:ascii="Times New Roman" w:eastAsia="Times New Roman" w:hAnsi="Times New Roman" w:cs="Times New Roman"/>
                <w:sz w:val="28"/>
                <w:szCs w:val="20"/>
                <w:lang w:eastAsia="ru-RU"/>
              </w:rPr>
              <w:t xml:space="preserve"> «СГ-</w:t>
            </w:r>
            <w:proofErr w:type="spellStart"/>
            <w:r w:rsidRPr="00C21E2E">
              <w:rPr>
                <w:rFonts w:ascii="Times New Roman" w:eastAsia="Times New Roman" w:hAnsi="Times New Roman" w:cs="Times New Roman"/>
                <w:sz w:val="28"/>
                <w:szCs w:val="20"/>
                <w:lang w:eastAsia="ru-RU"/>
              </w:rPr>
              <w:t>Трейдинг</w:t>
            </w:r>
            <w:proofErr w:type="spellEnd"/>
            <w:r w:rsidRPr="00C21E2E">
              <w:rPr>
                <w:rFonts w:ascii="Times New Roman" w:eastAsia="Times New Roman" w:hAnsi="Times New Roman" w:cs="Times New Roman"/>
                <w:sz w:val="28"/>
                <w:szCs w:val="20"/>
                <w:lang w:eastAsia="ru-RU"/>
              </w:rPr>
              <w:t xml:space="preserve">», эксплуатирующего ОПО 2 класса опасности </w:t>
            </w:r>
            <w:r w:rsidR="00AA0B49" w:rsidRPr="00C21E2E">
              <w:rPr>
                <w:rFonts w:ascii="Times New Roman" w:eastAsia="Times New Roman" w:hAnsi="Times New Roman" w:cs="Times New Roman"/>
                <w:sz w:val="28"/>
                <w:szCs w:val="20"/>
                <w:lang w:eastAsia="ru-RU"/>
              </w:rPr>
              <w:t xml:space="preserve">«Станция газонаполнительная».  В ходе проверки выявлено 10 нарушений требований промышленной безопасности, за совершение которых в отношении </w:t>
            </w:r>
            <w:r w:rsidR="00AA0B49" w:rsidRPr="00C21E2E">
              <w:rPr>
                <w:rFonts w:ascii="Times New Roman" w:eastAsia="Times New Roman" w:hAnsi="Times New Roman" w:cs="Times New Roman"/>
                <w:sz w:val="28"/>
                <w:szCs w:val="28"/>
                <w:lang w:eastAsia="ru-RU"/>
              </w:rPr>
              <w:t xml:space="preserve">юридического лица </w:t>
            </w:r>
            <w:r w:rsidR="00AA0B49" w:rsidRPr="00C21E2E">
              <w:rPr>
                <w:rFonts w:ascii="Times New Roman" w:eastAsia="Times New Roman" w:hAnsi="Times New Roman" w:cs="Times New Roman"/>
                <w:bCs/>
                <w:sz w:val="28"/>
                <w:szCs w:val="28"/>
                <w:lang w:eastAsia="ru-RU"/>
              </w:rPr>
              <w:t>АО «СГ-</w:t>
            </w:r>
            <w:proofErr w:type="spellStart"/>
            <w:r w:rsidR="00AA0B49" w:rsidRPr="00C21E2E">
              <w:rPr>
                <w:rFonts w:ascii="Times New Roman" w:eastAsia="Times New Roman" w:hAnsi="Times New Roman" w:cs="Times New Roman"/>
                <w:bCs/>
                <w:sz w:val="28"/>
                <w:szCs w:val="28"/>
                <w:lang w:eastAsia="ru-RU"/>
              </w:rPr>
              <w:t>Трейдинг</w:t>
            </w:r>
            <w:proofErr w:type="spellEnd"/>
            <w:r w:rsidR="00AA0B49" w:rsidRPr="00C21E2E">
              <w:rPr>
                <w:rFonts w:ascii="Times New Roman" w:eastAsia="Times New Roman" w:hAnsi="Times New Roman" w:cs="Times New Roman"/>
                <w:bCs/>
                <w:sz w:val="28"/>
                <w:szCs w:val="28"/>
                <w:lang w:eastAsia="ru-RU"/>
              </w:rPr>
              <w:t>»</w:t>
            </w:r>
            <w:r w:rsidR="00AA0B49" w:rsidRPr="00C21E2E">
              <w:rPr>
                <w:rFonts w:ascii="Times New Roman" w:eastAsia="Times New Roman" w:hAnsi="Times New Roman" w:cs="Times New Roman"/>
                <w:sz w:val="28"/>
                <w:szCs w:val="20"/>
                <w:lang w:eastAsia="ru-RU"/>
              </w:rPr>
              <w:t xml:space="preserve"> составлен протокол об административном правонарушении по ч.1 ст.9.1 КоАП РФ и протокол о временном запрете деятельности объекта «Станция газонаполнительная»  по ст. 27.16 КоАП РФ. Административные материалы о временном запрете деятельности переданы в суд.</w:t>
            </w:r>
            <w:r w:rsidR="00AA0B49" w:rsidRPr="00C21E2E">
              <w:rPr>
                <w:rFonts w:ascii="Times New Roman" w:eastAsia="Times New Roman" w:hAnsi="Times New Roman" w:cs="Times New Roman"/>
                <w:sz w:val="26"/>
                <w:szCs w:val="20"/>
                <w:lang w:eastAsia="ru-RU"/>
              </w:rPr>
              <w:t xml:space="preserve"> </w:t>
            </w:r>
            <w:r w:rsidR="00AA0B49" w:rsidRPr="00C21E2E">
              <w:rPr>
                <w:rFonts w:ascii="Times New Roman" w:eastAsia="Times New Roman" w:hAnsi="Times New Roman" w:cs="Times New Roman"/>
                <w:sz w:val="28"/>
                <w:szCs w:val="28"/>
                <w:lang w:eastAsia="ru-RU"/>
              </w:rPr>
              <w:t xml:space="preserve">Судом принято решение о наложении наказания в виде административного штрафа в размере 200,0 тыс. руб. </w:t>
            </w:r>
            <w:r w:rsidR="00AA0B49" w:rsidRPr="00C21E2E">
              <w:rPr>
                <w:rFonts w:ascii="Times New Roman" w:hAnsi="Times New Roman" w:cs="Times New Roman"/>
                <w:sz w:val="28"/>
                <w:szCs w:val="28"/>
              </w:rPr>
              <w:t>Проблемные вопросы в ходе КНМ не выявлены.</w:t>
            </w:r>
          </w:p>
          <w:p w:rsidR="00AA0B49" w:rsidRPr="00C21E2E" w:rsidRDefault="00AA0B49" w:rsidP="00AA0B49">
            <w:pPr>
              <w:spacing w:after="0" w:line="360" w:lineRule="exact"/>
              <w:jc w:val="both"/>
              <w:rPr>
                <w:rFonts w:ascii="Times New Roman" w:hAnsi="Times New Roman" w:cs="Times New Roman"/>
                <w:sz w:val="28"/>
                <w:szCs w:val="28"/>
              </w:rPr>
            </w:pPr>
          </w:p>
        </w:tc>
      </w:tr>
      <w:tr w:rsidR="00AF75E5" w:rsidRPr="00C21E2E"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C21E2E" w:rsidRDefault="00AF75E5" w:rsidP="00AF75E5">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1.8.4</w:t>
            </w:r>
          </w:p>
        </w:tc>
        <w:tc>
          <w:tcPr>
            <w:tcW w:w="9066" w:type="dxa"/>
            <w:shd w:val="clear" w:color="auto" w:fill="F2F2F2" w:themeFill="background1" w:themeFillShade="F2"/>
          </w:tcPr>
          <w:p w:rsidR="00AF75E5" w:rsidRPr="00C21E2E" w:rsidRDefault="00AF75E5" w:rsidP="00AF75E5">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О техническом состоянии поднадзорных объектов</w:t>
            </w:r>
          </w:p>
        </w:tc>
      </w:tr>
      <w:tr w:rsidR="00AF75E5" w:rsidRPr="00C21E2E"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C21E2E" w:rsidRDefault="008F7116" w:rsidP="00982AA7">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 xml:space="preserve">      </w:t>
            </w:r>
            <w:r w:rsidR="00982AA7" w:rsidRPr="00C21E2E">
              <w:rPr>
                <w:rFonts w:ascii="Times New Roman" w:hAnsi="Times New Roman" w:cs="Times New Roman"/>
                <w:sz w:val="28"/>
                <w:szCs w:val="28"/>
              </w:rPr>
              <w:t>Информация о техническом состоянии поднадзорных объектов: о</w:t>
            </w:r>
            <w:r w:rsidR="0063509D" w:rsidRPr="00C21E2E">
              <w:rPr>
                <w:rFonts w:ascii="Times New Roman" w:hAnsi="Times New Roman" w:cs="Times New Roman"/>
                <w:sz w:val="28"/>
                <w:szCs w:val="28"/>
              </w:rPr>
              <w:t xml:space="preserve">бщее состояние объектов удовлетворительное, износ оборудования  65% , доля оборудования с истекшим сроком эксплуатации составляет около 70 %, программы по реконструкции, модернизации и  капитальному ремонту не предусмотрены. Экспертизы промышленной безопасности по продлению сроков безопасной эксплуатации технических устройств </w:t>
            </w:r>
            <w:r w:rsidR="005F4AB5" w:rsidRPr="00C21E2E">
              <w:rPr>
                <w:rFonts w:ascii="Times New Roman" w:hAnsi="Times New Roman" w:cs="Times New Roman"/>
                <w:sz w:val="28"/>
                <w:szCs w:val="28"/>
              </w:rPr>
              <w:t xml:space="preserve">и капитальные ремонты </w:t>
            </w:r>
            <w:r w:rsidR="0063509D" w:rsidRPr="00C21E2E">
              <w:rPr>
                <w:rFonts w:ascii="Times New Roman" w:hAnsi="Times New Roman" w:cs="Times New Roman"/>
                <w:sz w:val="28"/>
                <w:szCs w:val="28"/>
              </w:rPr>
              <w:t>проводятся своевременно.</w:t>
            </w:r>
          </w:p>
        </w:tc>
      </w:tr>
    </w:tbl>
    <w:p w:rsidR="00AF75E5" w:rsidRPr="00C21E2E" w:rsidRDefault="00AF75E5"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A1A0D" w:rsidRPr="00C21E2E" w:rsidTr="00E84386">
        <w:tc>
          <w:tcPr>
            <w:tcW w:w="1129" w:type="dxa"/>
            <w:shd w:val="clear" w:color="auto" w:fill="DBE5F1" w:themeFill="accent1" w:themeFillTint="33"/>
          </w:tcPr>
          <w:p w:rsidR="00EA1A0D" w:rsidRPr="00C21E2E" w:rsidRDefault="00EA1A0D" w:rsidP="004823E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w:t>
            </w:r>
            <w:r w:rsidR="00B14EA6" w:rsidRPr="00C21E2E">
              <w:rPr>
                <w:rFonts w:ascii="Times New Roman" w:hAnsi="Times New Roman" w:cs="Times New Roman"/>
                <w:sz w:val="28"/>
                <w:szCs w:val="28"/>
              </w:rPr>
              <w:t>9</w:t>
            </w:r>
          </w:p>
        </w:tc>
        <w:tc>
          <w:tcPr>
            <w:tcW w:w="9066" w:type="dxa"/>
            <w:shd w:val="clear" w:color="auto" w:fill="DBE5F1" w:themeFill="accent1" w:themeFillTint="33"/>
          </w:tcPr>
          <w:p w:rsidR="00EA1A0D" w:rsidRPr="00C21E2E" w:rsidRDefault="00EA1A0D" w:rsidP="00EA1A0D">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Надзор за подъемными сооружениями</w:t>
            </w:r>
          </w:p>
        </w:tc>
      </w:tr>
      <w:tr w:rsidR="00EA1A0D" w:rsidRPr="00C21E2E" w:rsidTr="00AD2FE4">
        <w:tc>
          <w:tcPr>
            <w:tcW w:w="1129" w:type="dxa"/>
            <w:tcBorders>
              <w:bottom w:val="dotted" w:sz="4" w:space="0" w:color="0070C0"/>
            </w:tcBorders>
            <w:shd w:val="clear" w:color="auto" w:fill="F2F2F2" w:themeFill="background1" w:themeFillShade="F2"/>
          </w:tcPr>
          <w:p w:rsidR="00EA1A0D" w:rsidRPr="00C21E2E" w:rsidRDefault="00EA1A0D" w:rsidP="004823E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lastRenderedPageBreak/>
              <w:t>1.</w:t>
            </w:r>
            <w:r w:rsidR="00B14EA6" w:rsidRPr="00C21E2E">
              <w:rPr>
                <w:rFonts w:ascii="Times New Roman" w:hAnsi="Times New Roman" w:cs="Times New Roman"/>
                <w:sz w:val="28"/>
                <w:szCs w:val="28"/>
              </w:rPr>
              <w:t>9</w:t>
            </w:r>
            <w:r w:rsidRPr="00C21E2E">
              <w:rPr>
                <w:rFonts w:ascii="Times New Roman" w:hAnsi="Times New Roman" w:cs="Times New Roman"/>
                <w:sz w:val="28"/>
                <w:szCs w:val="28"/>
              </w:rPr>
              <w:t>.1</w:t>
            </w:r>
          </w:p>
        </w:tc>
        <w:tc>
          <w:tcPr>
            <w:tcW w:w="9066" w:type="dxa"/>
            <w:tcBorders>
              <w:bottom w:val="dotted" w:sz="4" w:space="0" w:color="0070C0"/>
            </w:tcBorders>
            <w:shd w:val="clear" w:color="auto" w:fill="F2F2F2" w:themeFill="background1" w:themeFillShade="F2"/>
          </w:tcPr>
          <w:p w:rsidR="00EA1A0D" w:rsidRPr="00C21E2E" w:rsidRDefault="00EA1A0D" w:rsidP="00B76523">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EA1A0D" w:rsidRPr="00C21E2E" w:rsidTr="00AD2FE4">
        <w:tc>
          <w:tcPr>
            <w:tcW w:w="10195" w:type="dxa"/>
            <w:gridSpan w:val="2"/>
            <w:tcBorders>
              <w:bottom w:val="nil"/>
            </w:tcBorders>
            <w:shd w:val="clear" w:color="auto" w:fill="FFFFFF" w:themeFill="background1"/>
          </w:tcPr>
          <w:p w:rsidR="00EA1A0D" w:rsidRPr="00C21E2E" w:rsidRDefault="00EA1A0D" w:rsidP="004823E4">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1.</w:t>
            </w:r>
            <w:r w:rsidR="00DE5082" w:rsidRPr="00C21E2E">
              <w:rPr>
                <w:rFonts w:ascii="Times New Roman" w:hAnsi="Times New Roman" w:cs="Times New Roman"/>
                <w:sz w:val="28"/>
                <w:szCs w:val="28"/>
              </w:rPr>
              <w:t>9</w:t>
            </w:r>
            <w:r w:rsidRPr="00C21E2E">
              <w:rPr>
                <w:rFonts w:ascii="Times New Roman" w:hAnsi="Times New Roman" w:cs="Times New Roman"/>
                <w:sz w:val="28"/>
                <w:szCs w:val="28"/>
              </w:rPr>
              <w:t xml:space="preserve">.1.1 </w:t>
            </w:r>
          </w:p>
          <w:p w:rsidR="00EA1A0D" w:rsidRPr="00C21E2E" w:rsidRDefault="00EA1A0D" w:rsidP="00B76523">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Число поднадзорных организаций </w:t>
            </w:r>
            <w:r w:rsidR="00C921A4" w:rsidRPr="00C21E2E">
              <w:rPr>
                <w:rFonts w:ascii="Times New Roman" w:hAnsi="Times New Roman" w:cs="Times New Roman"/>
                <w:sz w:val="28"/>
                <w:szCs w:val="28"/>
              </w:rPr>
              <w:t>составляет 88</w:t>
            </w:r>
            <w:r w:rsidRPr="00C21E2E">
              <w:rPr>
                <w:rFonts w:ascii="Times New Roman" w:hAnsi="Times New Roman" w:cs="Times New Roman"/>
                <w:sz w:val="28"/>
                <w:szCs w:val="28"/>
              </w:rPr>
              <w:t xml:space="preserve">, эксплуатирующих </w:t>
            </w:r>
            <w:r w:rsidR="00C921A4" w:rsidRPr="00C21E2E">
              <w:rPr>
                <w:rFonts w:ascii="Times New Roman" w:hAnsi="Times New Roman" w:cs="Times New Roman"/>
                <w:sz w:val="28"/>
                <w:szCs w:val="28"/>
              </w:rPr>
              <w:br/>
              <w:t>123</w:t>
            </w:r>
            <w:r w:rsidRPr="00C21E2E">
              <w:rPr>
                <w:rFonts w:ascii="Times New Roman" w:hAnsi="Times New Roman" w:cs="Times New Roman"/>
                <w:sz w:val="28"/>
                <w:szCs w:val="28"/>
              </w:rPr>
              <w:t xml:space="preserve"> ОПО, в том числе:</w:t>
            </w:r>
          </w:p>
          <w:p w:rsidR="00EA1A0D" w:rsidRPr="00C21E2E" w:rsidRDefault="00EA1A0D" w:rsidP="00B76523">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 класса опасности – </w:t>
            </w:r>
            <w:r w:rsidR="00C921A4"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EA1A0D" w:rsidRPr="00C21E2E" w:rsidRDefault="00EA1A0D" w:rsidP="00B76523">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II класса опасности – </w:t>
            </w:r>
            <w:r w:rsidR="00C921A4"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EA1A0D" w:rsidRPr="00C21E2E" w:rsidRDefault="00EA1A0D" w:rsidP="00B76523">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II</w:t>
            </w:r>
            <w:r w:rsidR="00C921A4" w:rsidRPr="00C21E2E">
              <w:rPr>
                <w:rFonts w:ascii="Times New Roman" w:eastAsia="Times New Roman" w:hAnsi="Times New Roman" w:cs="Times New Roman"/>
                <w:sz w:val="28"/>
                <w:szCs w:val="28"/>
                <w:lang w:eastAsia="ru-RU"/>
              </w:rPr>
              <w:t xml:space="preserve"> класса опасности – 4</w:t>
            </w:r>
            <w:r w:rsidRPr="00C21E2E">
              <w:rPr>
                <w:rFonts w:ascii="Times New Roman" w:eastAsia="Times New Roman" w:hAnsi="Times New Roman" w:cs="Times New Roman"/>
                <w:sz w:val="28"/>
                <w:szCs w:val="28"/>
                <w:lang w:eastAsia="ru-RU"/>
              </w:rPr>
              <w:t>;</w:t>
            </w:r>
          </w:p>
          <w:p w:rsidR="00EA1A0D" w:rsidRPr="00C21E2E" w:rsidRDefault="00EA1A0D" w:rsidP="00B76523">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V</w:t>
            </w:r>
            <w:r w:rsidRPr="00C21E2E">
              <w:rPr>
                <w:rFonts w:ascii="Times New Roman" w:eastAsia="Times New Roman" w:hAnsi="Times New Roman" w:cs="Times New Roman"/>
                <w:sz w:val="28"/>
                <w:szCs w:val="28"/>
                <w:lang w:eastAsia="ru-RU"/>
              </w:rPr>
              <w:t xml:space="preserve"> класса опасности – </w:t>
            </w:r>
            <w:r w:rsidR="00C921A4" w:rsidRPr="00C21E2E">
              <w:rPr>
                <w:rFonts w:ascii="Times New Roman" w:eastAsia="Times New Roman" w:hAnsi="Times New Roman" w:cs="Times New Roman"/>
                <w:sz w:val="28"/>
                <w:szCs w:val="28"/>
                <w:lang w:eastAsia="ru-RU"/>
              </w:rPr>
              <w:t>119</w:t>
            </w:r>
            <w:r w:rsidRPr="00C21E2E">
              <w:rPr>
                <w:rFonts w:ascii="Times New Roman" w:eastAsia="Times New Roman" w:hAnsi="Times New Roman" w:cs="Times New Roman"/>
                <w:sz w:val="28"/>
                <w:szCs w:val="28"/>
                <w:lang w:eastAsia="ru-RU"/>
              </w:rPr>
              <w:t>.</w:t>
            </w:r>
          </w:p>
          <w:p w:rsidR="00EA1A0D" w:rsidRPr="00C21E2E" w:rsidRDefault="00EA1A0D" w:rsidP="00EA1A0D">
            <w:pPr>
              <w:pStyle w:val="a6"/>
              <w:spacing w:after="0" w:line="360" w:lineRule="exact"/>
              <w:ind w:left="1070"/>
              <w:jc w:val="both"/>
              <w:rPr>
                <w:rFonts w:ascii="Times New Roman" w:eastAsia="Times New Roman" w:hAnsi="Times New Roman" w:cs="Times New Roman"/>
                <w:sz w:val="28"/>
                <w:szCs w:val="28"/>
                <w:lang w:eastAsia="ru-RU"/>
              </w:rPr>
            </w:pPr>
          </w:p>
        </w:tc>
      </w:tr>
      <w:tr w:rsidR="003A4A36" w:rsidRPr="00C21E2E" w:rsidTr="00AD2FE4">
        <w:tc>
          <w:tcPr>
            <w:tcW w:w="10195" w:type="dxa"/>
            <w:gridSpan w:val="2"/>
            <w:tcBorders>
              <w:top w:val="nil"/>
              <w:bottom w:val="nil"/>
            </w:tcBorders>
          </w:tcPr>
          <w:p w:rsidR="003A4A36" w:rsidRPr="00C21E2E" w:rsidRDefault="005465FC" w:rsidP="004823E4">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1.9.1.2 (по типам объектов)</w:t>
            </w:r>
          </w:p>
          <w:p w:rsidR="000B235C" w:rsidRPr="00A4577D" w:rsidRDefault="000B235C" w:rsidP="000B235C">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 xml:space="preserve">грузоподъёмные краны – 260; </w:t>
            </w:r>
          </w:p>
          <w:p w:rsidR="000B235C" w:rsidRPr="00A4577D" w:rsidRDefault="000B235C" w:rsidP="000B235C">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 xml:space="preserve">подъёмники (вышки) – 61; </w:t>
            </w:r>
          </w:p>
          <w:p w:rsidR="000B235C" w:rsidRPr="00A4577D" w:rsidRDefault="000B235C" w:rsidP="000B235C">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 xml:space="preserve">подвесные канатные дороги – 15; </w:t>
            </w:r>
          </w:p>
          <w:p w:rsidR="000B235C" w:rsidRPr="00A4577D" w:rsidRDefault="000B235C" w:rsidP="000B235C">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 xml:space="preserve">буксировочные канатные дороги – 7; </w:t>
            </w:r>
          </w:p>
          <w:p w:rsidR="000B235C" w:rsidRPr="00A4577D" w:rsidRDefault="000B235C" w:rsidP="000B235C">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 xml:space="preserve">фуникулёры – 0; </w:t>
            </w:r>
          </w:p>
          <w:p w:rsidR="000B235C" w:rsidRPr="00A4577D" w:rsidRDefault="000B235C" w:rsidP="000B235C">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 xml:space="preserve">эскалаторы в метрополитенах – 0; </w:t>
            </w:r>
          </w:p>
          <w:p w:rsidR="000B235C" w:rsidRPr="00A4577D" w:rsidRDefault="000B235C" w:rsidP="000B235C">
            <w:pPr>
              <w:pStyle w:val="a6"/>
              <w:numPr>
                <w:ilvl w:val="0"/>
                <w:numId w:val="20"/>
              </w:numPr>
              <w:spacing w:after="0" w:line="240" w:lineRule="auto"/>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строительные подъемники – 0.</w:t>
            </w:r>
          </w:p>
          <w:p w:rsidR="000B235C" w:rsidRPr="00A4577D" w:rsidRDefault="000B235C" w:rsidP="000B235C">
            <w:pPr>
              <w:pStyle w:val="a6"/>
              <w:numPr>
                <w:ilvl w:val="0"/>
                <w:numId w:val="21"/>
              </w:numPr>
              <w:spacing w:after="0" w:line="360" w:lineRule="exact"/>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лифты – 578;</w:t>
            </w:r>
          </w:p>
          <w:p w:rsidR="000B235C" w:rsidRPr="00A4577D" w:rsidRDefault="000B235C" w:rsidP="000B235C">
            <w:pPr>
              <w:pStyle w:val="a6"/>
              <w:numPr>
                <w:ilvl w:val="0"/>
                <w:numId w:val="21"/>
              </w:numPr>
              <w:spacing w:after="0" w:line="360" w:lineRule="exact"/>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подъемные платформы для инвалидов – 10;</w:t>
            </w:r>
          </w:p>
          <w:p w:rsidR="000B235C" w:rsidRPr="00A4577D" w:rsidRDefault="000B235C" w:rsidP="000B235C">
            <w:pPr>
              <w:pStyle w:val="a6"/>
              <w:numPr>
                <w:ilvl w:val="0"/>
                <w:numId w:val="21"/>
              </w:numPr>
              <w:spacing w:after="0" w:line="360" w:lineRule="exact"/>
              <w:jc w:val="both"/>
              <w:rPr>
                <w:rFonts w:ascii="Times New Roman" w:eastAsia="Times New Roman" w:hAnsi="Times New Roman" w:cs="Times New Roman"/>
                <w:sz w:val="28"/>
                <w:szCs w:val="27"/>
                <w:lang w:eastAsia="ru-RU"/>
              </w:rPr>
            </w:pPr>
            <w:r w:rsidRPr="00A4577D">
              <w:rPr>
                <w:rFonts w:ascii="Times New Roman" w:eastAsia="Times New Roman" w:hAnsi="Times New Roman" w:cs="Times New Roman"/>
                <w:sz w:val="28"/>
                <w:szCs w:val="27"/>
                <w:lang w:eastAsia="ru-RU"/>
              </w:rPr>
              <w:t>эскалаторы (вне метрополитенов) – 41;</w:t>
            </w:r>
          </w:p>
          <w:p w:rsidR="003A4A36" w:rsidRPr="00C21E2E" w:rsidRDefault="000B235C" w:rsidP="000B235C">
            <w:pPr>
              <w:pStyle w:val="a6"/>
              <w:numPr>
                <w:ilvl w:val="0"/>
                <w:numId w:val="21"/>
              </w:numPr>
              <w:spacing w:after="0" w:line="360" w:lineRule="exact"/>
              <w:jc w:val="both"/>
              <w:rPr>
                <w:rFonts w:ascii="Times New Roman" w:hAnsi="Times New Roman" w:cs="Times New Roman"/>
                <w:sz w:val="28"/>
                <w:szCs w:val="28"/>
              </w:rPr>
            </w:pPr>
            <w:r w:rsidRPr="00A4577D">
              <w:rPr>
                <w:rFonts w:ascii="Times New Roman" w:hAnsi="Times New Roman" w:cs="Times New Roman"/>
                <w:sz w:val="28"/>
                <w:szCs w:val="28"/>
              </w:rPr>
              <w:t>пассажирские конвейеры (пешеходные дорожки) – 0.</w:t>
            </w:r>
          </w:p>
          <w:p w:rsidR="005465FC" w:rsidRPr="00C21E2E" w:rsidRDefault="005465FC" w:rsidP="00AF75E5">
            <w:pPr>
              <w:spacing w:after="0" w:line="360" w:lineRule="exact"/>
              <w:ind w:left="1069"/>
              <w:jc w:val="both"/>
              <w:rPr>
                <w:rFonts w:ascii="Times New Roman" w:hAnsi="Times New Roman" w:cs="Times New Roman"/>
                <w:sz w:val="28"/>
                <w:szCs w:val="28"/>
              </w:rPr>
            </w:pPr>
          </w:p>
        </w:tc>
      </w:tr>
      <w:tr w:rsidR="00EA1A0D" w:rsidRPr="00C21E2E" w:rsidTr="00AD2FE4">
        <w:tc>
          <w:tcPr>
            <w:tcW w:w="10195" w:type="dxa"/>
            <w:gridSpan w:val="2"/>
            <w:tcBorders>
              <w:top w:val="nil"/>
            </w:tcBorders>
          </w:tcPr>
          <w:p w:rsidR="00EA1A0D" w:rsidRPr="00C21E2E" w:rsidRDefault="00EA1A0D" w:rsidP="00CD4F7F">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w:t>
            </w:r>
            <w:r w:rsidR="00B14EA6" w:rsidRPr="00C21E2E">
              <w:rPr>
                <w:rFonts w:ascii="Times New Roman" w:hAnsi="Times New Roman" w:cs="Times New Roman"/>
                <w:sz w:val="28"/>
                <w:szCs w:val="28"/>
              </w:rPr>
              <w:t>9</w:t>
            </w:r>
            <w:r w:rsidRPr="00C21E2E">
              <w:rPr>
                <w:rFonts w:ascii="Times New Roman" w:hAnsi="Times New Roman" w:cs="Times New Roman"/>
                <w:sz w:val="28"/>
                <w:szCs w:val="28"/>
              </w:rPr>
              <w:t>.1.</w:t>
            </w:r>
            <w:r w:rsidR="005465FC" w:rsidRPr="00C21E2E">
              <w:rPr>
                <w:rFonts w:ascii="Times New Roman" w:hAnsi="Times New Roman" w:cs="Times New Roman"/>
                <w:sz w:val="28"/>
                <w:szCs w:val="28"/>
              </w:rPr>
              <w:t>3</w:t>
            </w:r>
            <w:proofErr w:type="gramStart"/>
            <w:r w:rsidR="00A655BD" w:rsidRPr="00C21E2E">
              <w:rPr>
                <w:rFonts w:ascii="Times New Roman" w:hAnsi="Times New Roman" w:cs="Times New Roman"/>
                <w:sz w:val="28"/>
                <w:szCs w:val="28"/>
              </w:rPr>
              <w:t xml:space="preserve"> </w:t>
            </w:r>
            <w:r w:rsidR="00697BC1" w:rsidRPr="00C21E2E">
              <w:rPr>
                <w:rFonts w:ascii="Times New Roman" w:hAnsi="Times New Roman" w:cs="Times New Roman"/>
                <w:sz w:val="28"/>
                <w:szCs w:val="28"/>
              </w:rPr>
              <w:t>Н</w:t>
            </w:r>
            <w:proofErr w:type="gramEnd"/>
            <w:r w:rsidR="00697BC1" w:rsidRPr="00C21E2E">
              <w:rPr>
                <w:rFonts w:ascii="Times New Roman" w:hAnsi="Times New Roman" w:cs="Times New Roman"/>
                <w:sz w:val="28"/>
                <w:szCs w:val="28"/>
              </w:rPr>
              <w:t xml:space="preserve">а территории региона расположены следующие крупные предприятия </w:t>
            </w:r>
            <w:r w:rsidR="00697BC1" w:rsidRPr="00C21E2E">
              <w:rPr>
                <w:rFonts w:ascii="Times New Roman" w:hAnsi="Times New Roman" w:cs="Times New Roman"/>
                <w:sz w:val="28"/>
                <w:szCs w:val="28"/>
              </w:rPr>
              <w:br/>
              <w:t>и организации (включая компании-бенефициары (крупные холдинги или финансово-промышленные группы)</w:t>
            </w:r>
            <w:r w:rsidRPr="00C21E2E">
              <w:rPr>
                <w:rFonts w:ascii="Times New Roman" w:hAnsi="Times New Roman" w:cs="Times New Roman"/>
                <w:sz w:val="28"/>
                <w:szCs w:val="28"/>
              </w:rPr>
              <w:t>:</w:t>
            </w:r>
          </w:p>
          <w:p w:rsidR="002F6EEF" w:rsidRPr="00C21E2E" w:rsidRDefault="002F6EEF" w:rsidP="002F6EEF">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АО «</w:t>
            </w:r>
            <w:proofErr w:type="spellStart"/>
            <w:r w:rsidRPr="00C21E2E">
              <w:rPr>
                <w:rFonts w:ascii="Times New Roman" w:hAnsi="Times New Roman" w:cs="Times New Roman"/>
                <w:sz w:val="28"/>
                <w:szCs w:val="28"/>
              </w:rPr>
              <w:t>Кавказцемент</w:t>
            </w:r>
            <w:proofErr w:type="spellEnd"/>
            <w:r w:rsidRPr="00C21E2E">
              <w:rPr>
                <w:rFonts w:ascii="Times New Roman" w:hAnsi="Times New Roman" w:cs="Times New Roman"/>
                <w:sz w:val="28"/>
                <w:szCs w:val="28"/>
              </w:rPr>
              <w:t>»;</w:t>
            </w:r>
          </w:p>
          <w:p w:rsidR="002F6EEF" w:rsidRPr="00C21E2E" w:rsidRDefault="002F6EEF" w:rsidP="002F6EEF">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АО «</w:t>
            </w:r>
            <w:proofErr w:type="spellStart"/>
            <w:r w:rsidRPr="00C21E2E">
              <w:rPr>
                <w:rFonts w:ascii="Times New Roman" w:hAnsi="Times New Roman" w:cs="Times New Roman"/>
                <w:sz w:val="28"/>
                <w:szCs w:val="28"/>
              </w:rPr>
              <w:t>Урупский</w:t>
            </w:r>
            <w:proofErr w:type="spellEnd"/>
            <w:r w:rsidRPr="00C21E2E">
              <w:rPr>
                <w:rFonts w:ascii="Times New Roman" w:hAnsi="Times New Roman" w:cs="Times New Roman"/>
                <w:sz w:val="28"/>
                <w:szCs w:val="28"/>
              </w:rPr>
              <w:t xml:space="preserve"> ГОК».</w:t>
            </w:r>
          </w:p>
          <w:p w:rsidR="00AF2B01" w:rsidRPr="00C21E2E" w:rsidRDefault="00AF2B01" w:rsidP="002F6EEF">
            <w:pPr>
              <w:spacing w:after="0" w:line="360" w:lineRule="exact"/>
              <w:jc w:val="both"/>
              <w:rPr>
                <w:rFonts w:ascii="Times New Roman" w:eastAsia="Times New Roman" w:hAnsi="Times New Roman" w:cs="Times New Roman"/>
                <w:i/>
                <w:sz w:val="28"/>
                <w:szCs w:val="28"/>
                <w:lang w:eastAsia="ru-RU"/>
              </w:rPr>
            </w:pPr>
          </w:p>
        </w:tc>
      </w:tr>
      <w:tr w:rsidR="00EA1A0D" w:rsidRPr="00C21E2E" w:rsidTr="00AD2FE4">
        <w:tc>
          <w:tcPr>
            <w:tcW w:w="1129" w:type="dxa"/>
            <w:shd w:val="clear" w:color="auto" w:fill="F2F2F2" w:themeFill="background1" w:themeFillShade="F2"/>
          </w:tcPr>
          <w:p w:rsidR="00EA1A0D" w:rsidRPr="00C21E2E" w:rsidRDefault="00EA1A0D" w:rsidP="004823E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w:t>
            </w:r>
            <w:r w:rsidR="00B14EA6" w:rsidRPr="00C21E2E">
              <w:rPr>
                <w:rFonts w:ascii="Times New Roman" w:hAnsi="Times New Roman" w:cs="Times New Roman"/>
                <w:sz w:val="28"/>
                <w:szCs w:val="28"/>
              </w:rPr>
              <w:t>9</w:t>
            </w:r>
            <w:r w:rsidRPr="00C21E2E">
              <w:rPr>
                <w:rFonts w:ascii="Times New Roman" w:hAnsi="Times New Roman" w:cs="Times New Roman"/>
                <w:sz w:val="28"/>
                <w:szCs w:val="28"/>
              </w:rPr>
              <w:t>.2</w:t>
            </w:r>
          </w:p>
        </w:tc>
        <w:tc>
          <w:tcPr>
            <w:tcW w:w="9066" w:type="dxa"/>
            <w:shd w:val="clear" w:color="auto" w:fill="F2F2F2" w:themeFill="background1" w:themeFillShade="F2"/>
          </w:tcPr>
          <w:p w:rsidR="00EA1A0D" w:rsidRPr="00C21E2E" w:rsidRDefault="00EA1A0D" w:rsidP="00B76523">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Об аварийности</w:t>
            </w:r>
            <w:r w:rsidR="003050FC" w:rsidRPr="00C21E2E">
              <w:rPr>
                <w:rFonts w:ascii="Times New Roman" w:hAnsi="Times New Roman" w:cs="Times New Roman"/>
                <w:sz w:val="28"/>
                <w:szCs w:val="28"/>
                <w:u w:val="single"/>
              </w:rPr>
              <w:t xml:space="preserve"> и смертельном травматизме</w:t>
            </w:r>
            <w:r w:rsidRPr="00C21E2E">
              <w:rPr>
                <w:rFonts w:ascii="Times New Roman" w:hAnsi="Times New Roman" w:cs="Times New Roman"/>
                <w:sz w:val="28"/>
                <w:szCs w:val="28"/>
                <w:u w:val="single"/>
              </w:rPr>
              <w:t xml:space="preserve"> на поднадзорных объектах</w:t>
            </w:r>
          </w:p>
        </w:tc>
      </w:tr>
      <w:tr w:rsidR="00EA1A0D" w:rsidRPr="00C21E2E" w:rsidTr="00EC1EA1">
        <w:trPr>
          <w:trHeight w:val="1241"/>
        </w:trPr>
        <w:tc>
          <w:tcPr>
            <w:tcW w:w="10195" w:type="dxa"/>
            <w:gridSpan w:val="2"/>
            <w:shd w:val="clear" w:color="auto" w:fill="auto"/>
          </w:tcPr>
          <w:p w:rsidR="00EA1A0D" w:rsidRPr="00C21E2E" w:rsidRDefault="002F6EEF" w:rsidP="00B76523">
            <w:pPr>
              <w:suppressAutoHyphens w:val="0"/>
              <w:spacing w:line="360" w:lineRule="exact"/>
              <w:jc w:val="both"/>
              <w:rPr>
                <w:rFonts w:ascii="Times New Roman" w:hAnsi="Times New Roman"/>
                <w:sz w:val="28"/>
                <w:szCs w:val="28"/>
              </w:rPr>
            </w:pPr>
            <w:r w:rsidRPr="00C21E2E">
              <w:rPr>
                <w:rFonts w:ascii="Times New Roman" w:hAnsi="Times New Roman"/>
                <w:sz w:val="28"/>
                <w:szCs w:val="28"/>
              </w:rPr>
              <w:t xml:space="preserve">         </w:t>
            </w:r>
            <w:r w:rsidR="00EC1EA1">
              <w:rPr>
                <w:rFonts w:ascii="Times New Roman" w:hAnsi="Times New Roman"/>
                <w:sz w:val="28"/>
                <w:szCs w:val="28"/>
              </w:rPr>
              <w:t>Аварий и несчастных случаев за 12</w:t>
            </w:r>
            <w:r w:rsidRPr="00C21E2E">
              <w:rPr>
                <w:rFonts w:ascii="Times New Roman" w:hAnsi="Times New Roman"/>
                <w:sz w:val="28"/>
                <w:szCs w:val="28"/>
              </w:rPr>
              <w:t xml:space="preserve"> месяцев 2023 года и соответствующий период 2022 года не было.</w:t>
            </w:r>
          </w:p>
          <w:p w:rsidR="005465FC" w:rsidRPr="00C21E2E" w:rsidRDefault="005465FC" w:rsidP="0034124D"/>
        </w:tc>
      </w:tr>
      <w:tr w:rsidR="00EA1A0D" w:rsidRPr="00C21E2E" w:rsidTr="00AD2FE4">
        <w:tc>
          <w:tcPr>
            <w:tcW w:w="1129" w:type="dxa"/>
            <w:shd w:val="clear" w:color="auto" w:fill="F2F2F2" w:themeFill="background1" w:themeFillShade="F2"/>
          </w:tcPr>
          <w:p w:rsidR="00EA1A0D" w:rsidRPr="00C21E2E" w:rsidRDefault="00EA1A0D" w:rsidP="004823E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w:t>
            </w:r>
            <w:r w:rsidR="00B14EA6" w:rsidRPr="00C21E2E">
              <w:rPr>
                <w:rFonts w:ascii="Times New Roman" w:hAnsi="Times New Roman" w:cs="Times New Roman"/>
                <w:sz w:val="28"/>
                <w:szCs w:val="28"/>
              </w:rPr>
              <w:t>9</w:t>
            </w:r>
            <w:r w:rsidRPr="00C21E2E">
              <w:rPr>
                <w:rFonts w:ascii="Times New Roman" w:hAnsi="Times New Roman" w:cs="Times New Roman"/>
                <w:sz w:val="28"/>
                <w:szCs w:val="28"/>
              </w:rPr>
              <w:t>.3</w:t>
            </w:r>
          </w:p>
        </w:tc>
        <w:tc>
          <w:tcPr>
            <w:tcW w:w="9066" w:type="dxa"/>
            <w:shd w:val="clear" w:color="auto" w:fill="F2F2F2" w:themeFill="background1" w:themeFillShade="F2"/>
          </w:tcPr>
          <w:p w:rsidR="00EA1A0D" w:rsidRPr="00C21E2E" w:rsidRDefault="00A60A0A" w:rsidP="00A60A0A">
            <w:pPr>
              <w:spacing w:after="0" w:line="24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 результатах контрольной (надзорной) деятельности в отношении крупных поднадзорных объектов</w:t>
            </w:r>
          </w:p>
        </w:tc>
      </w:tr>
      <w:tr w:rsidR="00EA1A0D" w:rsidRPr="00C21E2E" w:rsidTr="00BB0530">
        <w:tc>
          <w:tcPr>
            <w:tcW w:w="10195" w:type="dxa"/>
            <w:gridSpan w:val="2"/>
            <w:shd w:val="clear" w:color="auto" w:fill="FFFFFF" w:themeFill="background1"/>
          </w:tcPr>
          <w:p w:rsidR="002F6EEF" w:rsidRDefault="00EC1EA1" w:rsidP="00EC1EA1">
            <w:pPr>
              <w:spacing w:after="0" w:line="360" w:lineRule="exact"/>
              <w:ind w:firstLine="709"/>
              <w:jc w:val="both"/>
              <w:rPr>
                <w:rFonts w:ascii="Times New Roman" w:hAnsi="Times New Roman" w:cs="Times New Roman"/>
                <w:sz w:val="28"/>
                <w:szCs w:val="28"/>
              </w:rPr>
            </w:pPr>
            <w:r>
              <w:rPr>
                <w:rFonts w:ascii="Times New Roman" w:hAnsi="Times New Roman"/>
                <w:sz w:val="28"/>
                <w:szCs w:val="28"/>
              </w:rPr>
              <w:t>За 12</w:t>
            </w:r>
            <w:r w:rsidR="002F6EEF" w:rsidRPr="00C21E2E">
              <w:rPr>
                <w:rFonts w:ascii="Times New Roman" w:hAnsi="Times New Roman"/>
                <w:sz w:val="28"/>
                <w:szCs w:val="28"/>
              </w:rPr>
              <w:t xml:space="preserve"> месяцев 2023 года </w:t>
            </w:r>
            <w:r w:rsidR="00EA1A0D" w:rsidRPr="00C21E2E">
              <w:rPr>
                <w:rFonts w:ascii="Times New Roman" w:hAnsi="Times New Roman" w:cs="Times New Roman"/>
                <w:sz w:val="28"/>
                <w:szCs w:val="28"/>
              </w:rPr>
              <w:t>конт</w:t>
            </w:r>
            <w:r w:rsidR="002F6EEF" w:rsidRPr="00C21E2E">
              <w:rPr>
                <w:rFonts w:ascii="Times New Roman" w:hAnsi="Times New Roman" w:cs="Times New Roman"/>
                <w:sz w:val="28"/>
                <w:szCs w:val="28"/>
              </w:rPr>
              <w:t>рольные (надзорные) мероприятия</w:t>
            </w:r>
            <w:r w:rsidR="00EA1A0D" w:rsidRPr="00C21E2E">
              <w:rPr>
                <w:rFonts w:ascii="Times New Roman" w:hAnsi="Times New Roman" w:cs="Times New Roman"/>
                <w:sz w:val="28"/>
                <w:szCs w:val="28"/>
              </w:rPr>
              <w:t xml:space="preserve">, </w:t>
            </w:r>
            <w:r w:rsidR="002F6EEF" w:rsidRPr="00C21E2E">
              <w:rPr>
                <w:rFonts w:ascii="Times New Roman" w:hAnsi="Times New Roman" w:cs="Times New Roman"/>
                <w:sz w:val="28"/>
                <w:szCs w:val="28"/>
              </w:rPr>
              <w:t>не прово</w:t>
            </w:r>
            <w:r w:rsidR="00EA1A0D" w:rsidRPr="00C21E2E">
              <w:rPr>
                <w:rFonts w:ascii="Times New Roman" w:hAnsi="Times New Roman" w:cs="Times New Roman"/>
                <w:sz w:val="28"/>
                <w:szCs w:val="28"/>
              </w:rPr>
              <w:t>д</w:t>
            </w:r>
            <w:r w:rsidR="002F6EEF" w:rsidRPr="00C21E2E">
              <w:rPr>
                <w:rFonts w:ascii="Times New Roman" w:hAnsi="Times New Roman" w:cs="Times New Roman"/>
                <w:sz w:val="28"/>
                <w:szCs w:val="28"/>
              </w:rPr>
              <w:t>ились.</w:t>
            </w:r>
          </w:p>
          <w:p w:rsidR="00EC1EA1" w:rsidRPr="00EC1EA1" w:rsidRDefault="00EC1EA1" w:rsidP="00EC1EA1">
            <w:pPr>
              <w:spacing w:after="0" w:line="360" w:lineRule="exact"/>
              <w:ind w:firstLine="709"/>
              <w:jc w:val="both"/>
              <w:rPr>
                <w:rFonts w:ascii="Times New Roman" w:hAnsi="Times New Roman" w:cs="Times New Roman"/>
                <w:sz w:val="28"/>
                <w:szCs w:val="28"/>
              </w:rPr>
            </w:pPr>
            <w:r w:rsidRPr="00EC1EA1">
              <w:rPr>
                <w:rFonts w:ascii="Times New Roman" w:hAnsi="Times New Roman" w:cs="Times New Roman"/>
                <w:sz w:val="28"/>
                <w:szCs w:val="28"/>
              </w:rPr>
              <w:t xml:space="preserve">Проведено 158 профилактических мероприятий, из них: информирование-51; объявление предостережения - 46; консультирование - 61. </w:t>
            </w:r>
          </w:p>
          <w:p w:rsidR="00EC1EA1" w:rsidRPr="00EC1EA1" w:rsidRDefault="00EC1EA1" w:rsidP="00EC1EA1">
            <w:pPr>
              <w:spacing w:after="0" w:line="360" w:lineRule="exact"/>
              <w:ind w:firstLine="709"/>
              <w:jc w:val="both"/>
              <w:rPr>
                <w:rFonts w:ascii="Times New Roman" w:hAnsi="Times New Roman" w:cs="Times New Roman"/>
                <w:sz w:val="28"/>
                <w:szCs w:val="28"/>
              </w:rPr>
            </w:pPr>
            <w:proofErr w:type="gramStart"/>
            <w:r w:rsidRPr="00EC1EA1">
              <w:rPr>
                <w:rFonts w:ascii="Times New Roman" w:hAnsi="Times New Roman" w:cs="Times New Roman"/>
                <w:sz w:val="28"/>
                <w:szCs w:val="28"/>
              </w:rPr>
              <w:lastRenderedPageBreak/>
              <w:t xml:space="preserve">На основании требования Управления Генеральной прокуратуры Российской Федерации в Северо-Кавказском федеральном округе  от [01.03.2023г. № 411/1-5-2023 совместно с прокуратурой г. Карачаевска Карачаево-Черкесской Республики были проведены проверки в отношении организаций, эксплуатирующих буксировочные, кресельные и иные канатные дороги, расположенные на территории </w:t>
            </w:r>
            <w:proofErr w:type="spellStart"/>
            <w:r w:rsidRPr="00EC1EA1">
              <w:rPr>
                <w:rFonts w:ascii="Times New Roman" w:hAnsi="Times New Roman" w:cs="Times New Roman"/>
                <w:sz w:val="28"/>
                <w:szCs w:val="28"/>
              </w:rPr>
              <w:t>кп</w:t>
            </w:r>
            <w:proofErr w:type="spellEnd"/>
            <w:r w:rsidRPr="00EC1EA1">
              <w:rPr>
                <w:rFonts w:ascii="Times New Roman" w:hAnsi="Times New Roman" w:cs="Times New Roman"/>
                <w:sz w:val="28"/>
                <w:szCs w:val="28"/>
              </w:rPr>
              <w:t>.</w:t>
            </w:r>
            <w:proofErr w:type="gramEnd"/>
            <w:r w:rsidRPr="00EC1EA1">
              <w:rPr>
                <w:rFonts w:ascii="Times New Roman" w:hAnsi="Times New Roman" w:cs="Times New Roman"/>
                <w:sz w:val="28"/>
                <w:szCs w:val="28"/>
              </w:rPr>
              <w:t xml:space="preserve"> Домбай в части соблюдения требований Федеральных норм и правил в области промышленной безопасности «Правила безопасности пассажирских канатных дорог и фуникулеров», утвержденных  приказом Ростехнадзора от 13.11.2020 №441. В ходе проверок рассмотрены документы, регламентирующие безопасную эксплуатацию опасных производственных объектов, проведен визуальный осмотр канатных дорог. </w:t>
            </w:r>
            <w:proofErr w:type="gramStart"/>
            <w:r w:rsidRPr="00EC1EA1">
              <w:rPr>
                <w:rFonts w:ascii="Times New Roman" w:hAnsi="Times New Roman" w:cs="Times New Roman"/>
                <w:sz w:val="28"/>
                <w:szCs w:val="28"/>
              </w:rPr>
              <w:t>По итогам проведенных проверок выявлено 141 нарушение требований Федеральных норм и правил в области промышленной безопасности «Правила безопасности пассажирских канатных дорог и фуникулеров», утвержденных  приказом Ростехнадзора от 13.11.2020 №441, за которые к административной ответственности по ч. 1 ст. 9.1 КоАП РФ привлечено 3 должностных и 2 юридических лица с наложением наказаний в виде штрафов на общую сумму 60 тыс. руб.</w:t>
            </w:r>
            <w:proofErr w:type="gramEnd"/>
          </w:p>
          <w:p w:rsidR="00EC1EA1" w:rsidRPr="00C21E2E" w:rsidRDefault="00EC1EA1" w:rsidP="00EC1EA1">
            <w:pPr>
              <w:spacing w:after="0" w:line="360" w:lineRule="exact"/>
              <w:ind w:firstLine="709"/>
              <w:jc w:val="both"/>
              <w:rPr>
                <w:rFonts w:ascii="Times New Roman" w:hAnsi="Times New Roman" w:cs="Times New Roman"/>
                <w:sz w:val="28"/>
                <w:szCs w:val="28"/>
              </w:rPr>
            </w:pPr>
            <w:r w:rsidRPr="00EC1EA1">
              <w:rPr>
                <w:rFonts w:ascii="Times New Roman" w:hAnsi="Times New Roman" w:cs="Times New Roman"/>
                <w:sz w:val="28"/>
                <w:szCs w:val="28"/>
              </w:rPr>
              <w:t>Материалы об административном правонарушении в отношении одной организации Прокуратурой г. Карачаевска направлены в суд для принятия решения о назначении административного наказания в виде приостановки деятельности.</w:t>
            </w:r>
          </w:p>
          <w:p w:rsidR="00EA1A0D" w:rsidRPr="00C21E2E" w:rsidRDefault="00EA1A0D" w:rsidP="00B14EA6">
            <w:pPr>
              <w:spacing w:after="0" w:line="360" w:lineRule="exact"/>
              <w:jc w:val="both"/>
              <w:rPr>
                <w:rFonts w:ascii="Times New Roman" w:hAnsi="Times New Roman" w:cs="Times New Roman"/>
                <w:i/>
                <w:sz w:val="28"/>
                <w:szCs w:val="28"/>
              </w:rPr>
            </w:pPr>
          </w:p>
        </w:tc>
      </w:tr>
      <w:tr w:rsidR="00AF75E5" w:rsidRPr="00C21E2E"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C21E2E" w:rsidRDefault="00AF75E5" w:rsidP="00AF75E5">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lastRenderedPageBreak/>
              <w:t>1.9.4</w:t>
            </w:r>
          </w:p>
        </w:tc>
        <w:tc>
          <w:tcPr>
            <w:tcW w:w="9066" w:type="dxa"/>
            <w:shd w:val="clear" w:color="auto" w:fill="F2F2F2" w:themeFill="background1" w:themeFillShade="F2"/>
          </w:tcPr>
          <w:p w:rsidR="00AF75E5" w:rsidRPr="00C21E2E" w:rsidRDefault="00AF75E5" w:rsidP="007A3B0D">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О техническом состоянии поднадзорных объектов</w:t>
            </w:r>
          </w:p>
        </w:tc>
      </w:tr>
      <w:tr w:rsidR="00AF75E5" w:rsidRPr="00C21E2E"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C21E2E" w:rsidRDefault="00304235" w:rsidP="00982AA7">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Информация о техническом сос</w:t>
            </w:r>
            <w:r w:rsidR="002F6EEF" w:rsidRPr="00C21E2E">
              <w:rPr>
                <w:rFonts w:ascii="Times New Roman" w:hAnsi="Times New Roman" w:cs="Times New Roman"/>
                <w:sz w:val="28"/>
                <w:szCs w:val="28"/>
              </w:rPr>
              <w:t>тоянии поднадзорных объектов: общее состояние – удовлетворительное; износ оборудования составляет 47,5%; доля оборудования с истекшим сроком эксплуатации составляет 43%; программы реконструкции (модернизации и/или капитального ремонта) поднадзорными организациями не разрабатывались</w:t>
            </w:r>
            <w:r w:rsidR="00982AA7" w:rsidRPr="00C21E2E">
              <w:rPr>
                <w:rFonts w:ascii="Times New Roman" w:hAnsi="Times New Roman" w:cs="Times New Roman"/>
                <w:sz w:val="28"/>
                <w:szCs w:val="28"/>
              </w:rPr>
              <w:t>; случаев не продления сроков безопасной эксплуатации</w:t>
            </w:r>
            <w:r w:rsidR="002F6EEF" w:rsidRPr="00C21E2E">
              <w:rPr>
                <w:rFonts w:ascii="Times New Roman" w:hAnsi="Times New Roman" w:cs="Times New Roman"/>
                <w:sz w:val="28"/>
                <w:szCs w:val="28"/>
              </w:rPr>
              <w:t xml:space="preserve"> </w:t>
            </w:r>
            <w:r w:rsidR="00982AA7" w:rsidRPr="00C21E2E">
              <w:rPr>
                <w:rFonts w:ascii="Times New Roman" w:hAnsi="Times New Roman" w:cs="Times New Roman"/>
                <w:sz w:val="28"/>
                <w:szCs w:val="28"/>
              </w:rPr>
              <w:t>технических устройств не выявлено</w:t>
            </w:r>
            <w:r w:rsidR="002F6EEF" w:rsidRPr="00C21E2E">
              <w:rPr>
                <w:rFonts w:ascii="Times New Roman" w:hAnsi="Times New Roman" w:cs="Times New Roman"/>
                <w:sz w:val="28"/>
                <w:szCs w:val="28"/>
              </w:rPr>
              <w:t>.</w:t>
            </w:r>
          </w:p>
        </w:tc>
      </w:tr>
    </w:tbl>
    <w:p w:rsidR="00AF75E5" w:rsidRPr="00C21E2E" w:rsidRDefault="00AF75E5" w:rsidP="00AF75E5">
      <w:pPr>
        <w:spacing w:after="0"/>
        <w:rPr>
          <w:sz w:val="16"/>
          <w:szCs w:val="16"/>
        </w:rPr>
      </w:pPr>
    </w:p>
    <w:p w:rsidR="00AF75E5" w:rsidRPr="00C21E2E" w:rsidRDefault="00AF75E5"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7A3B0D" w:rsidRPr="00C21E2E" w:rsidTr="007A3B0D">
        <w:tc>
          <w:tcPr>
            <w:tcW w:w="1129" w:type="dxa"/>
            <w:shd w:val="clear" w:color="auto" w:fill="DBE5F1" w:themeFill="accent1" w:themeFillTint="33"/>
          </w:tcPr>
          <w:p w:rsidR="007A3B0D" w:rsidRPr="00C21E2E" w:rsidRDefault="007A3B0D" w:rsidP="007A3B0D">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1.10</w:t>
            </w:r>
          </w:p>
        </w:tc>
        <w:tc>
          <w:tcPr>
            <w:tcW w:w="9066" w:type="dxa"/>
            <w:shd w:val="clear" w:color="auto" w:fill="DBE5F1" w:themeFill="accent1" w:themeFillTint="33"/>
          </w:tcPr>
          <w:p w:rsidR="007A3B0D" w:rsidRPr="00C21E2E" w:rsidRDefault="007A3B0D" w:rsidP="007A3B0D">
            <w:pPr>
              <w:spacing w:after="120" w:line="360" w:lineRule="exact"/>
              <w:jc w:val="both"/>
              <w:rPr>
                <w:rFonts w:ascii="Times New Roman" w:hAnsi="Times New Roman" w:cs="Times New Roman"/>
                <w:sz w:val="28"/>
                <w:szCs w:val="28"/>
                <w:u w:val="single"/>
              </w:rPr>
            </w:pPr>
            <w:r w:rsidRPr="00C21E2E">
              <w:rPr>
                <w:rFonts w:ascii="Times New Roman" w:hAnsi="Times New Roman" w:cs="Times New Roman"/>
                <w:sz w:val="28"/>
                <w:szCs w:val="28"/>
                <w:u w:val="single"/>
              </w:rPr>
              <w:t>Надзор за производством, хранением и применением взрывчатых материалов промышленного назначения</w:t>
            </w:r>
          </w:p>
        </w:tc>
      </w:tr>
      <w:tr w:rsidR="007A3B0D" w:rsidRPr="00C21E2E" w:rsidTr="007A3B0D">
        <w:tc>
          <w:tcPr>
            <w:tcW w:w="1129" w:type="dxa"/>
            <w:tcBorders>
              <w:bottom w:val="dotted" w:sz="4" w:space="0" w:color="0070C0"/>
            </w:tcBorders>
            <w:shd w:val="clear" w:color="auto" w:fill="F2F2F2" w:themeFill="background1" w:themeFillShade="F2"/>
          </w:tcPr>
          <w:p w:rsidR="007A3B0D" w:rsidRPr="00C21E2E" w:rsidRDefault="007A3B0D" w:rsidP="007A3B0D">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1.10.1</w:t>
            </w:r>
          </w:p>
        </w:tc>
        <w:tc>
          <w:tcPr>
            <w:tcW w:w="9066" w:type="dxa"/>
            <w:tcBorders>
              <w:bottom w:val="dotted" w:sz="4" w:space="0" w:color="0070C0"/>
            </w:tcBorders>
            <w:shd w:val="clear" w:color="auto" w:fill="F2F2F2" w:themeFill="background1" w:themeFillShade="F2"/>
          </w:tcPr>
          <w:p w:rsidR="007A3B0D" w:rsidRPr="00C21E2E" w:rsidRDefault="007A3B0D" w:rsidP="007A3B0D">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7A3B0D" w:rsidRPr="00C21E2E" w:rsidTr="007A3B0D">
        <w:tc>
          <w:tcPr>
            <w:tcW w:w="10195" w:type="dxa"/>
            <w:gridSpan w:val="2"/>
            <w:tcBorders>
              <w:bottom w:val="nil"/>
            </w:tcBorders>
            <w:shd w:val="clear" w:color="auto" w:fill="FFFFFF" w:themeFill="background1"/>
          </w:tcPr>
          <w:p w:rsidR="007A3B0D" w:rsidRPr="00C21E2E" w:rsidRDefault="007A3B0D" w:rsidP="007A3B0D">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 xml:space="preserve">1.10.1.1 </w:t>
            </w:r>
          </w:p>
          <w:p w:rsidR="007A3B0D" w:rsidRPr="00C21E2E" w:rsidRDefault="007A3B0D" w:rsidP="007A3B0D">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Число поднадзорных организаций составляет </w:t>
            </w:r>
            <w:r w:rsidR="006535FF" w:rsidRPr="00C21E2E">
              <w:rPr>
                <w:rFonts w:ascii="Times New Roman" w:hAnsi="Times New Roman" w:cs="Times New Roman"/>
                <w:sz w:val="28"/>
                <w:szCs w:val="28"/>
              </w:rPr>
              <w:t>2</w:t>
            </w:r>
            <w:r w:rsidRPr="00C21E2E">
              <w:rPr>
                <w:rFonts w:ascii="Times New Roman" w:hAnsi="Times New Roman" w:cs="Times New Roman"/>
                <w:sz w:val="28"/>
                <w:szCs w:val="28"/>
              </w:rPr>
              <w:t xml:space="preserve">, эксплуатирующих </w:t>
            </w:r>
            <w:r w:rsidR="006535FF" w:rsidRPr="00C21E2E">
              <w:rPr>
                <w:rFonts w:ascii="Times New Roman" w:hAnsi="Times New Roman" w:cs="Times New Roman"/>
                <w:sz w:val="28"/>
                <w:szCs w:val="28"/>
              </w:rPr>
              <w:br/>
              <w:t>2</w:t>
            </w:r>
            <w:r w:rsidRPr="00C21E2E">
              <w:rPr>
                <w:rFonts w:ascii="Times New Roman" w:hAnsi="Times New Roman" w:cs="Times New Roman"/>
                <w:sz w:val="28"/>
                <w:szCs w:val="28"/>
              </w:rPr>
              <w:t xml:space="preserve"> ОПО, в том числе:</w:t>
            </w:r>
          </w:p>
          <w:p w:rsidR="007A3B0D" w:rsidRPr="00C21E2E" w:rsidRDefault="007A3B0D" w:rsidP="007A3B0D">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 класса опасности – </w:t>
            </w:r>
            <w:r w:rsidR="006535FF"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7A3B0D" w:rsidRPr="00C21E2E" w:rsidRDefault="007A3B0D" w:rsidP="007A3B0D">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lastRenderedPageBreak/>
              <w:t xml:space="preserve">II класса опасности – </w:t>
            </w:r>
            <w:r w:rsidR="006535FF"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7A3B0D" w:rsidRPr="00C21E2E" w:rsidRDefault="007A3B0D" w:rsidP="007A3B0D">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II</w:t>
            </w:r>
            <w:r w:rsidRPr="00C21E2E">
              <w:rPr>
                <w:rFonts w:ascii="Times New Roman" w:eastAsia="Times New Roman" w:hAnsi="Times New Roman" w:cs="Times New Roman"/>
                <w:sz w:val="28"/>
                <w:szCs w:val="28"/>
                <w:lang w:eastAsia="ru-RU"/>
              </w:rPr>
              <w:t xml:space="preserve"> класса опасности – </w:t>
            </w:r>
            <w:r w:rsidR="006535FF" w:rsidRPr="00C21E2E">
              <w:rPr>
                <w:rFonts w:ascii="Times New Roman" w:eastAsia="Times New Roman" w:hAnsi="Times New Roman" w:cs="Times New Roman"/>
                <w:sz w:val="28"/>
                <w:szCs w:val="28"/>
                <w:lang w:eastAsia="ru-RU"/>
              </w:rPr>
              <w:t>2</w:t>
            </w:r>
            <w:r w:rsidRPr="00C21E2E">
              <w:rPr>
                <w:rFonts w:ascii="Times New Roman" w:eastAsia="Times New Roman" w:hAnsi="Times New Roman" w:cs="Times New Roman"/>
                <w:sz w:val="28"/>
                <w:szCs w:val="28"/>
                <w:lang w:eastAsia="ru-RU"/>
              </w:rPr>
              <w:t>;</w:t>
            </w:r>
          </w:p>
          <w:p w:rsidR="007A3B0D" w:rsidRPr="00C21E2E" w:rsidRDefault="007A3B0D" w:rsidP="007A3B0D">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V</w:t>
            </w:r>
            <w:r w:rsidRPr="00C21E2E">
              <w:rPr>
                <w:rFonts w:ascii="Times New Roman" w:eastAsia="Times New Roman" w:hAnsi="Times New Roman" w:cs="Times New Roman"/>
                <w:sz w:val="28"/>
                <w:szCs w:val="28"/>
                <w:lang w:eastAsia="ru-RU"/>
              </w:rPr>
              <w:t xml:space="preserve"> класса опасности – </w:t>
            </w:r>
            <w:r w:rsidR="006535FF"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7A3B0D" w:rsidRPr="00C21E2E" w:rsidRDefault="007A3B0D" w:rsidP="007A3B0D">
            <w:pPr>
              <w:pStyle w:val="a6"/>
              <w:spacing w:after="0" w:line="360" w:lineRule="exact"/>
              <w:ind w:left="1070"/>
              <w:jc w:val="both"/>
              <w:rPr>
                <w:rFonts w:ascii="Times New Roman" w:eastAsia="Times New Roman" w:hAnsi="Times New Roman" w:cs="Times New Roman"/>
                <w:sz w:val="28"/>
                <w:szCs w:val="28"/>
                <w:lang w:eastAsia="ru-RU"/>
              </w:rPr>
            </w:pPr>
          </w:p>
        </w:tc>
      </w:tr>
      <w:tr w:rsidR="007A3B0D" w:rsidRPr="00C21E2E" w:rsidTr="007A3B0D">
        <w:tc>
          <w:tcPr>
            <w:tcW w:w="10195" w:type="dxa"/>
            <w:gridSpan w:val="2"/>
            <w:tcBorders>
              <w:top w:val="nil"/>
            </w:tcBorders>
          </w:tcPr>
          <w:p w:rsidR="007A3B0D" w:rsidRPr="00C21E2E" w:rsidRDefault="007A3B0D" w:rsidP="007A3B0D">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lastRenderedPageBreak/>
              <w:t>1.10.1.2</w:t>
            </w:r>
            <w:r w:rsidR="00A655BD" w:rsidRPr="00C21E2E">
              <w:rPr>
                <w:rFonts w:ascii="Times New Roman" w:hAnsi="Times New Roman" w:cs="Times New Roman"/>
                <w:sz w:val="28"/>
                <w:szCs w:val="28"/>
              </w:rPr>
              <w:t xml:space="preserve"> </w:t>
            </w:r>
          </w:p>
          <w:p w:rsidR="007A3B0D" w:rsidRPr="00C21E2E" w:rsidRDefault="007A3B0D" w:rsidP="007A3B0D">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Н</w:t>
            </w:r>
            <w:r w:rsidR="0006154A" w:rsidRPr="00C21E2E">
              <w:rPr>
                <w:rFonts w:ascii="Times New Roman" w:hAnsi="Times New Roman" w:cs="Times New Roman"/>
                <w:sz w:val="28"/>
                <w:szCs w:val="28"/>
              </w:rPr>
              <w:t>а территории региона расположено</w:t>
            </w:r>
            <w:r w:rsidRPr="00C21E2E">
              <w:rPr>
                <w:rFonts w:ascii="Times New Roman" w:hAnsi="Times New Roman" w:cs="Times New Roman"/>
                <w:sz w:val="28"/>
                <w:szCs w:val="28"/>
              </w:rPr>
              <w:t xml:space="preserve"> </w:t>
            </w:r>
            <w:r w:rsidR="0006154A" w:rsidRPr="00C21E2E">
              <w:rPr>
                <w:rFonts w:ascii="Times New Roman" w:hAnsi="Times New Roman" w:cs="Times New Roman"/>
                <w:sz w:val="28"/>
                <w:szCs w:val="28"/>
              </w:rPr>
              <w:t xml:space="preserve">крупное предприятие </w:t>
            </w:r>
            <w:r w:rsidR="006535FF" w:rsidRPr="00C21E2E">
              <w:rPr>
                <w:rFonts w:ascii="Times New Roman" w:eastAsia="Times New Roman" w:hAnsi="Times New Roman" w:cs="Times New Roman"/>
                <w:sz w:val="28"/>
                <w:szCs w:val="28"/>
                <w:lang w:eastAsia="ru-RU"/>
              </w:rPr>
              <w:t>АО  «</w:t>
            </w:r>
            <w:proofErr w:type="spellStart"/>
            <w:r w:rsidR="006535FF" w:rsidRPr="00C21E2E">
              <w:rPr>
                <w:rFonts w:ascii="Times New Roman" w:eastAsia="Times New Roman" w:hAnsi="Times New Roman" w:cs="Times New Roman"/>
                <w:sz w:val="28"/>
                <w:szCs w:val="28"/>
                <w:lang w:eastAsia="ru-RU"/>
              </w:rPr>
              <w:t>Урупский</w:t>
            </w:r>
            <w:proofErr w:type="spellEnd"/>
            <w:r w:rsidR="006535FF" w:rsidRPr="00C21E2E">
              <w:rPr>
                <w:rFonts w:ascii="Times New Roman" w:eastAsia="Times New Roman" w:hAnsi="Times New Roman" w:cs="Times New Roman"/>
                <w:sz w:val="28"/>
                <w:szCs w:val="28"/>
                <w:lang w:eastAsia="ru-RU"/>
              </w:rPr>
              <w:t xml:space="preserve"> ГОК».</w:t>
            </w:r>
          </w:p>
          <w:p w:rsidR="007A3B0D" w:rsidRPr="00C21E2E" w:rsidRDefault="007A3B0D" w:rsidP="006535FF">
            <w:pPr>
              <w:spacing w:after="0" w:line="360" w:lineRule="exact"/>
              <w:ind w:left="1066"/>
              <w:contextualSpacing/>
              <w:jc w:val="both"/>
              <w:rPr>
                <w:rFonts w:ascii="Times New Roman" w:eastAsia="Times New Roman" w:hAnsi="Times New Roman" w:cs="Times New Roman"/>
                <w:i/>
                <w:sz w:val="28"/>
                <w:szCs w:val="28"/>
                <w:lang w:eastAsia="ru-RU"/>
              </w:rPr>
            </w:pPr>
          </w:p>
        </w:tc>
      </w:tr>
      <w:tr w:rsidR="007A3B0D" w:rsidRPr="00C21E2E" w:rsidTr="007A3B0D">
        <w:tc>
          <w:tcPr>
            <w:tcW w:w="1129" w:type="dxa"/>
            <w:shd w:val="clear" w:color="auto" w:fill="F2F2F2" w:themeFill="background1" w:themeFillShade="F2"/>
          </w:tcPr>
          <w:p w:rsidR="007A3B0D" w:rsidRPr="00C21E2E" w:rsidRDefault="007A3B0D" w:rsidP="007A3B0D">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1.10.2</w:t>
            </w:r>
          </w:p>
        </w:tc>
        <w:tc>
          <w:tcPr>
            <w:tcW w:w="9066" w:type="dxa"/>
            <w:shd w:val="clear" w:color="auto" w:fill="F2F2F2" w:themeFill="background1" w:themeFillShade="F2"/>
          </w:tcPr>
          <w:p w:rsidR="007A3B0D" w:rsidRPr="00C21E2E" w:rsidRDefault="007A3B0D" w:rsidP="007A3B0D">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 xml:space="preserve">Об аварийности </w:t>
            </w:r>
            <w:r w:rsidR="00915C74" w:rsidRPr="00C21E2E">
              <w:rPr>
                <w:rFonts w:ascii="Times New Roman" w:hAnsi="Times New Roman" w:cs="Times New Roman"/>
                <w:sz w:val="28"/>
                <w:szCs w:val="28"/>
                <w:u w:val="single"/>
              </w:rPr>
              <w:t xml:space="preserve">и смертельном травматизме </w:t>
            </w:r>
            <w:r w:rsidRPr="00C21E2E">
              <w:rPr>
                <w:rFonts w:ascii="Times New Roman" w:hAnsi="Times New Roman" w:cs="Times New Roman"/>
                <w:sz w:val="28"/>
                <w:szCs w:val="28"/>
                <w:u w:val="single"/>
              </w:rPr>
              <w:t>на поднадзорных объектах</w:t>
            </w:r>
          </w:p>
        </w:tc>
      </w:tr>
      <w:tr w:rsidR="007A3B0D" w:rsidRPr="00C21E2E" w:rsidTr="008B2003">
        <w:trPr>
          <w:trHeight w:val="1447"/>
        </w:trPr>
        <w:tc>
          <w:tcPr>
            <w:tcW w:w="10195" w:type="dxa"/>
            <w:gridSpan w:val="2"/>
            <w:shd w:val="clear" w:color="auto" w:fill="auto"/>
          </w:tcPr>
          <w:p w:rsidR="007A3B0D" w:rsidRPr="00C21E2E" w:rsidRDefault="006535FF" w:rsidP="007A3B0D">
            <w:pPr>
              <w:suppressAutoHyphens w:val="0"/>
              <w:spacing w:line="360" w:lineRule="exact"/>
              <w:jc w:val="both"/>
              <w:rPr>
                <w:rFonts w:ascii="Times New Roman" w:hAnsi="Times New Roman"/>
                <w:i/>
                <w:sz w:val="28"/>
                <w:szCs w:val="28"/>
              </w:rPr>
            </w:pPr>
            <w:r w:rsidRPr="00C21E2E">
              <w:rPr>
                <w:rFonts w:ascii="Times New Roman" w:hAnsi="Times New Roman"/>
                <w:sz w:val="28"/>
                <w:szCs w:val="28"/>
              </w:rPr>
              <w:t xml:space="preserve">         Аварий и несчастных случаях со смертельным исходом, групповых несчастных случаев</w:t>
            </w:r>
            <w:r w:rsidR="008B2003">
              <w:rPr>
                <w:rFonts w:ascii="Times New Roman" w:hAnsi="Times New Roman"/>
                <w:sz w:val="28"/>
                <w:szCs w:val="28"/>
              </w:rPr>
              <w:t xml:space="preserve"> за 12</w:t>
            </w:r>
            <w:r w:rsidRPr="00C21E2E">
              <w:rPr>
                <w:rFonts w:ascii="Times New Roman" w:hAnsi="Times New Roman"/>
                <w:sz w:val="28"/>
                <w:szCs w:val="28"/>
              </w:rPr>
              <w:t xml:space="preserve"> месяцев 2023 года и соответствующий период 2022 года не было.</w:t>
            </w:r>
          </w:p>
          <w:p w:rsidR="007A3B0D" w:rsidRPr="00C21E2E" w:rsidRDefault="007A3B0D" w:rsidP="0034124D"/>
        </w:tc>
      </w:tr>
      <w:tr w:rsidR="0006154A" w:rsidRPr="00C21E2E" w:rsidTr="007A3B0D">
        <w:tc>
          <w:tcPr>
            <w:tcW w:w="1129" w:type="dxa"/>
            <w:shd w:val="clear" w:color="auto" w:fill="F2F2F2" w:themeFill="background1" w:themeFillShade="F2"/>
          </w:tcPr>
          <w:p w:rsidR="0006154A" w:rsidRPr="00C21E2E" w:rsidRDefault="0006154A" w:rsidP="007A3B0D">
            <w:pPr>
              <w:spacing w:after="0" w:line="360" w:lineRule="auto"/>
              <w:rPr>
                <w:rFonts w:ascii="Times New Roman" w:hAnsi="Times New Roman" w:cs="Times New Roman"/>
                <w:sz w:val="28"/>
                <w:szCs w:val="28"/>
                <w:u w:val="single"/>
              </w:rPr>
            </w:pPr>
          </w:p>
        </w:tc>
        <w:tc>
          <w:tcPr>
            <w:tcW w:w="9066" w:type="dxa"/>
            <w:shd w:val="clear" w:color="auto" w:fill="F2F2F2" w:themeFill="background1" w:themeFillShade="F2"/>
          </w:tcPr>
          <w:p w:rsidR="0006154A" w:rsidRPr="00C21E2E" w:rsidRDefault="0006154A" w:rsidP="007A3B0D">
            <w:pPr>
              <w:spacing w:after="0" w:line="240" w:lineRule="auto"/>
              <w:rPr>
                <w:rFonts w:ascii="Times New Roman" w:hAnsi="Times New Roman" w:cs="Times New Roman"/>
                <w:sz w:val="28"/>
                <w:szCs w:val="28"/>
                <w:u w:val="single"/>
              </w:rPr>
            </w:pPr>
          </w:p>
        </w:tc>
      </w:tr>
      <w:tr w:rsidR="007A3B0D" w:rsidRPr="00C21E2E" w:rsidTr="007A3B0D">
        <w:tc>
          <w:tcPr>
            <w:tcW w:w="1129" w:type="dxa"/>
            <w:shd w:val="clear" w:color="auto" w:fill="F2F2F2" w:themeFill="background1" w:themeFillShade="F2"/>
          </w:tcPr>
          <w:p w:rsidR="007A3B0D" w:rsidRPr="00C21E2E" w:rsidRDefault="007A3B0D" w:rsidP="007A3B0D">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1.10.3</w:t>
            </w:r>
          </w:p>
        </w:tc>
        <w:tc>
          <w:tcPr>
            <w:tcW w:w="9066" w:type="dxa"/>
            <w:shd w:val="clear" w:color="auto" w:fill="F2F2F2" w:themeFill="background1" w:themeFillShade="F2"/>
          </w:tcPr>
          <w:p w:rsidR="007A3B0D" w:rsidRPr="00C21E2E" w:rsidRDefault="007A3B0D" w:rsidP="007A3B0D">
            <w:pPr>
              <w:spacing w:after="0" w:line="24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 результатах контрольной (надзорной) деятельности в отношении крупных поднадзорных объектов</w:t>
            </w:r>
          </w:p>
        </w:tc>
      </w:tr>
      <w:tr w:rsidR="007A3B0D" w:rsidRPr="00C21E2E" w:rsidTr="007A3B0D">
        <w:tc>
          <w:tcPr>
            <w:tcW w:w="10195" w:type="dxa"/>
            <w:gridSpan w:val="2"/>
            <w:shd w:val="clear" w:color="auto" w:fill="FFFFFF" w:themeFill="background1"/>
          </w:tcPr>
          <w:p w:rsidR="007A3B0D" w:rsidRPr="00C21E2E" w:rsidRDefault="006535FF" w:rsidP="006535FF">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 xml:space="preserve">Контрольные (надзорные) мероприятия  в отношении </w:t>
            </w:r>
            <w:r w:rsidR="006211D5">
              <w:rPr>
                <w:rFonts w:ascii="Times New Roman" w:hAnsi="Times New Roman" w:cs="Times New Roman"/>
                <w:sz w:val="28"/>
                <w:szCs w:val="28"/>
              </w:rPr>
              <w:t>поднадзорных объектов       за 12</w:t>
            </w:r>
            <w:r w:rsidRPr="00C21E2E">
              <w:rPr>
                <w:rFonts w:ascii="Times New Roman" w:hAnsi="Times New Roman" w:cs="Times New Roman"/>
                <w:sz w:val="28"/>
                <w:szCs w:val="28"/>
              </w:rPr>
              <w:t xml:space="preserve"> месяцев 2023 года  не проводились.</w:t>
            </w:r>
          </w:p>
          <w:p w:rsidR="006535FF" w:rsidRPr="00C21E2E" w:rsidRDefault="006535FF" w:rsidP="006535FF">
            <w:pPr>
              <w:spacing w:after="0" w:line="360" w:lineRule="exact"/>
              <w:jc w:val="both"/>
              <w:rPr>
                <w:rFonts w:ascii="Times New Roman" w:hAnsi="Times New Roman" w:cs="Times New Roman"/>
                <w:i/>
                <w:sz w:val="28"/>
                <w:szCs w:val="28"/>
              </w:rPr>
            </w:pPr>
          </w:p>
        </w:tc>
      </w:tr>
      <w:tr w:rsidR="007A3B0D" w:rsidRPr="00C21E2E"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7A3B0D" w:rsidRPr="00C21E2E" w:rsidRDefault="007A3B0D" w:rsidP="007A3B0D">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1.10.4</w:t>
            </w:r>
          </w:p>
        </w:tc>
        <w:tc>
          <w:tcPr>
            <w:tcW w:w="9066" w:type="dxa"/>
            <w:shd w:val="clear" w:color="auto" w:fill="F2F2F2" w:themeFill="background1" w:themeFillShade="F2"/>
          </w:tcPr>
          <w:p w:rsidR="007A3B0D" w:rsidRPr="00C21E2E" w:rsidRDefault="007A3B0D" w:rsidP="007A3B0D">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О техническом состоянии поднадзорных объектов</w:t>
            </w:r>
          </w:p>
        </w:tc>
      </w:tr>
      <w:tr w:rsidR="007A3B0D" w:rsidRPr="00C21E2E"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7A3B0D" w:rsidRPr="00C21E2E" w:rsidRDefault="006535FF" w:rsidP="0014372A">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 xml:space="preserve">Общее состояние </w:t>
            </w:r>
            <w:r w:rsidRPr="00C21E2E">
              <w:t xml:space="preserve"> </w:t>
            </w:r>
            <w:r w:rsidRPr="00C21E2E">
              <w:rPr>
                <w:rFonts w:ascii="Times New Roman" w:hAnsi="Times New Roman" w:cs="Times New Roman"/>
                <w:sz w:val="28"/>
                <w:szCs w:val="28"/>
              </w:rPr>
              <w:t xml:space="preserve">объектов </w:t>
            </w:r>
            <w:r w:rsidR="00A655BD" w:rsidRPr="00C21E2E">
              <w:rPr>
                <w:rFonts w:ascii="Times New Roman" w:hAnsi="Times New Roman" w:cs="Times New Roman"/>
                <w:sz w:val="28"/>
                <w:szCs w:val="28"/>
              </w:rPr>
              <w:t xml:space="preserve">- </w:t>
            </w:r>
            <w:r w:rsidRPr="00C21E2E">
              <w:rPr>
                <w:rFonts w:ascii="Times New Roman" w:hAnsi="Times New Roman" w:cs="Times New Roman"/>
                <w:sz w:val="28"/>
                <w:szCs w:val="28"/>
              </w:rPr>
              <w:t>удовлетво</w:t>
            </w:r>
            <w:r w:rsidR="0014372A" w:rsidRPr="00C21E2E">
              <w:rPr>
                <w:rFonts w:ascii="Times New Roman" w:hAnsi="Times New Roman" w:cs="Times New Roman"/>
                <w:sz w:val="28"/>
                <w:szCs w:val="28"/>
              </w:rPr>
              <w:t>рительное, износ оборудования  68</w:t>
            </w:r>
            <w:r w:rsidRPr="00C21E2E">
              <w:rPr>
                <w:rFonts w:ascii="Times New Roman" w:hAnsi="Times New Roman" w:cs="Times New Roman"/>
                <w:sz w:val="28"/>
                <w:szCs w:val="28"/>
              </w:rPr>
              <w:t>% , доля оборудования с истекшим сроком эксплуатации отсутствует, программы по реконструкции, модернизации и   капитального ремонта не предусмотрены.</w:t>
            </w:r>
          </w:p>
        </w:tc>
      </w:tr>
    </w:tbl>
    <w:p w:rsidR="00AF75E5" w:rsidRPr="00C21E2E" w:rsidRDefault="00AF75E5" w:rsidP="00AF75E5">
      <w:pPr>
        <w:spacing w:after="0"/>
        <w:rPr>
          <w:sz w:val="16"/>
          <w:szCs w:val="16"/>
        </w:rPr>
      </w:pPr>
    </w:p>
    <w:p w:rsidR="00AF75E5" w:rsidRPr="00C21E2E" w:rsidRDefault="00AF75E5"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A1A0D" w:rsidRPr="00C21E2E" w:rsidTr="00E84386">
        <w:tc>
          <w:tcPr>
            <w:tcW w:w="1129" w:type="dxa"/>
            <w:shd w:val="clear" w:color="auto" w:fill="DBE5F1" w:themeFill="accent1" w:themeFillTint="33"/>
          </w:tcPr>
          <w:p w:rsidR="00EA1A0D" w:rsidRPr="00C21E2E" w:rsidRDefault="00EA1A0D" w:rsidP="00915C7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w:t>
            </w:r>
            <w:r w:rsidR="00B14EA6" w:rsidRPr="00C21E2E">
              <w:rPr>
                <w:rFonts w:ascii="Times New Roman" w:hAnsi="Times New Roman" w:cs="Times New Roman"/>
                <w:sz w:val="28"/>
                <w:szCs w:val="28"/>
              </w:rPr>
              <w:t>1</w:t>
            </w:r>
            <w:r w:rsidR="00915C74" w:rsidRPr="00C21E2E">
              <w:rPr>
                <w:rFonts w:ascii="Times New Roman" w:hAnsi="Times New Roman" w:cs="Times New Roman"/>
                <w:sz w:val="28"/>
                <w:szCs w:val="28"/>
              </w:rPr>
              <w:t>1</w:t>
            </w:r>
          </w:p>
        </w:tc>
        <w:tc>
          <w:tcPr>
            <w:tcW w:w="9066" w:type="dxa"/>
            <w:shd w:val="clear" w:color="auto" w:fill="DBE5F1" w:themeFill="accent1" w:themeFillTint="33"/>
          </w:tcPr>
          <w:p w:rsidR="00EA1A0D" w:rsidRPr="00C21E2E" w:rsidRDefault="00EA1A0D" w:rsidP="00EA1A0D">
            <w:pPr>
              <w:spacing w:after="120" w:line="360" w:lineRule="exact"/>
              <w:jc w:val="both"/>
              <w:rPr>
                <w:rFonts w:ascii="Times New Roman" w:hAnsi="Times New Roman" w:cs="Times New Roman"/>
                <w:sz w:val="28"/>
                <w:szCs w:val="28"/>
                <w:u w:val="single"/>
              </w:rPr>
            </w:pPr>
            <w:r w:rsidRPr="00C21E2E">
              <w:rPr>
                <w:rFonts w:ascii="Times New Roman" w:hAnsi="Times New Roman" w:cs="Times New Roman"/>
                <w:sz w:val="28"/>
                <w:szCs w:val="28"/>
                <w:u w:val="single"/>
              </w:rPr>
              <w:t xml:space="preserve">Надзор за предприятиями химического комплекса </w:t>
            </w:r>
            <w:r w:rsidRPr="00C21E2E">
              <w:rPr>
                <w:rFonts w:ascii="Times New Roman" w:hAnsi="Times New Roman" w:cs="Times New Roman"/>
                <w:sz w:val="28"/>
                <w:szCs w:val="28"/>
                <w:u w:val="single"/>
              </w:rPr>
              <w:br/>
              <w:t>и транспортирования опасных веществ</w:t>
            </w:r>
          </w:p>
        </w:tc>
      </w:tr>
      <w:tr w:rsidR="00EA1A0D" w:rsidRPr="00C21E2E" w:rsidTr="00AD2FE4">
        <w:tc>
          <w:tcPr>
            <w:tcW w:w="1129" w:type="dxa"/>
            <w:tcBorders>
              <w:bottom w:val="dotted" w:sz="4" w:space="0" w:color="0070C0"/>
            </w:tcBorders>
            <w:shd w:val="clear" w:color="auto" w:fill="F2F2F2" w:themeFill="background1" w:themeFillShade="F2"/>
          </w:tcPr>
          <w:p w:rsidR="00EA1A0D" w:rsidRPr="00C21E2E" w:rsidRDefault="00EA1A0D" w:rsidP="00915C7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w:t>
            </w:r>
            <w:r w:rsidR="00B14EA6" w:rsidRPr="00C21E2E">
              <w:rPr>
                <w:rFonts w:ascii="Times New Roman" w:hAnsi="Times New Roman" w:cs="Times New Roman"/>
                <w:sz w:val="28"/>
                <w:szCs w:val="28"/>
              </w:rPr>
              <w:t>1</w:t>
            </w:r>
            <w:r w:rsidR="00915C74" w:rsidRPr="00C21E2E">
              <w:rPr>
                <w:rFonts w:ascii="Times New Roman" w:hAnsi="Times New Roman" w:cs="Times New Roman"/>
                <w:sz w:val="28"/>
                <w:szCs w:val="28"/>
              </w:rPr>
              <w:t>1</w:t>
            </w:r>
            <w:r w:rsidRPr="00C21E2E">
              <w:rPr>
                <w:rFonts w:ascii="Times New Roman" w:hAnsi="Times New Roman" w:cs="Times New Roman"/>
                <w:sz w:val="28"/>
                <w:szCs w:val="28"/>
              </w:rPr>
              <w:t>.1</w:t>
            </w:r>
          </w:p>
        </w:tc>
        <w:tc>
          <w:tcPr>
            <w:tcW w:w="9066" w:type="dxa"/>
            <w:tcBorders>
              <w:bottom w:val="dotted" w:sz="4" w:space="0" w:color="0070C0"/>
            </w:tcBorders>
            <w:shd w:val="clear" w:color="auto" w:fill="F2F2F2" w:themeFill="background1" w:themeFillShade="F2"/>
          </w:tcPr>
          <w:p w:rsidR="00EA1A0D" w:rsidRPr="00C21E2E" w:rsidRDefault="00EA1A0D" w:rsidP="00B76523">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EA1A0D" w:rsidRPr="00C21E2E" w:rsidTr="00AD2FE4">
        <w:tc>
          <w:tcPr>
            <w:tcW w:w="10195" w:type="dxa"/>
            <w:gridSpan w:val="2"/>
            <w:tcBorders>
              <w:bottom w:val="nil"/>
            </w:tcBorders>
            <w:shd w:val="clear" w:color="auto" w:fill="FFFFFF" w:themeFill="background1"/>
          </w:tcPr>
          <w:p w:rsidR="00EA1A0D" w:rsidRPr="00C21E2E" w:rsidRDefault="00EA1A0D" w:rsidP="004823E4">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1.</w:t>
            </w:r>
            <w:r w:rsidR="00DE5082" w:rsidRPr="00C21E2E">
              <w:rPr>
                <w:rFonts w:ascii="Times New Roman" w:hAnsi="Times New Roman" w:cs="Times New Roman"/>
                <w:sz w:val="28"/>
                <w:szCs w:val="28"/>
              </w:rPr>
              <w:t>1</w:t>
            </w:r>
            <w:r w:rsidR="00915C74" w:rsidRPr="00C21E2E">
              <w:rPr>
                <w:rFonts w:ascii="Times New Roman" w:hAnsi="Times New Roman" w:cs="Times New Roman"/>
                <w:sz w:val="28"/>
                <w:szCs w:val="28"/>
              </w:rPr>
              <w:t>1</w:t>
            </w:r>
            <w:r w:rsidR="004823E4" w:rsidRPr="00C21E2E">
              <w:rPr>
                <w:rFonts w:ascii="Times New Roman" w:hAnsi="Times New Roman" w:cs="Times New Roman"/>
                <w:sz w:val="28"/>
                <w:szCs w:val="28"/>
              </w:rPr>
              <w:t>.1.1</w:t>
            </w:r>
            <w:r w:rsidRPr="00C21E2E">
              <w:rPr>
                <w:rFonts w:ascii="Times New Roman" w:hAnsi="Times New Roman" w:cs="Times New Roman"/>
                <w:sz w:val="28"/>
                <w:szCs w:val="28"/>
              </w:rPr>
              <w:t xml:space="preserve"> </w:t>
            </w:r>
          </w:p>
          <w:p w:rsidR="00EA1A0D" w:rsidRPr="00C21E2E" w:rsidRDefault="00EA1A0D" w:rsidP="00B76523">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Число поднадзорных организаций </w:t>
            </w:r>
            <w:r w:rsidR="001978C7" w:rsidRPr="00C21E2E">
              <w:rPr>
                <w:rFonts w:ascii="Times New Roman" w:hAnsi="Times New Roman" w:cs="Times New Roman"/>
                <w:sz w:val="28"/>
                <w:szCs w:val="28"/>
              </w:rPr>
              <w:t>составляет 17</w:t>
            </w:r>
            <w:r w:rsidRPr="00C21E2E">
              <w:rPr>
                <w:rFonts w:ascii="Times New Roman" w:hAnsi="Times New Roman" w:cs="Times New Roman"/>
                <w:sz w:val="28"/>
                <w:szCs w:val="28"/>
              </w:rPr>
              <w:t xml:space="preserve">, эксплуатирующих </w:t>
            </w:r>
            <w:r w:rsidRPr="00C21E2E">
              <w:rPr>
                <w:rFonts w:ascii="Times New Roman" w:hAnsi="Times New Roman" w:cs="Times New Roman"/>
                <w:sz w:val="28"/>
                <w:szCs w:val="28"/>
              </w:rPr>
              <w:br/>
            </w:r>
            <w:r w:rsidR="001978C7" w:rsidRPr="00C21E2E">
              <w:rPr>
                <w:rFonts w:ascii="Times New Roman" w:hAnsi="Times New Roman" w:cs="Times New Roman"/>
                <w:sz w:val="28"/>
                <w:szCs w:val="28"/>
              </w:rPr>
              <w:t>17</w:t>
            </w:r>
            <w:r w:rsidRPr="00C21E2E">
              <w:rPr>
                <w:rFonts w:ascii="Times New Roman" w:hAnsi="Times New Roman" w:cs="Times New Roman"/>
                <w:sz w:val="28"/>
                <w:szCs w:val="28"/>
              </w:rPr>
              <w:t xml:space="preserve"> ОПО, в том числе:</w:t>
            </w:r>
          </w:p>
          <w:p w:rsidR="00EA1A0D" w:rsidRPr="00C21E2E" w:rsidRDefault="00EA1A0D" w:rsidP="00B76523">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 класса опасности – </w:t>
            </w:r>
            <w:r w:rsidR="001978C7"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EA1A0D" w:rsidRPr="00C21E2E" w:rsidRDefault="00EA1A0D" w:rsidP="00B76523">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II класса опасности – </w:t>
            </w:r>
            <w:r w:rsidR="001978C7"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EA1A0D" w:rsidRPr="00C21E2E" w:rsidRDefault="00EA1A0D" w:rsidP="00B76523">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II</w:t>
            </w:r>
            <w:r w:rsidR="001978C7" w:rsidRPr="00C21E2E">
              <w:rPr>
                <w:rFonts w:ascii="Times New Roman" w:eastAsia="Times New Roman" w:hAnsi="Times New Roman" w:cs="Times New Roman"/>
                <w:sz w:val="28"/>
                <w:szCs w:val="28"/>
                <w:lang w:eastAsia="ru-RU"/>
              </w:rPr>
              <w:t xml:space="preserve"> класса опасности – 14</w:t>
            </w:r>
            <w:r w:rsidRPr="00C21E2E">
              <w:rPr>
                <w:rFonts w:ascii="Times New Roman" w:eastAsia="Times New Roman" w:hAnsi="Times New Roman" w:cs="Times New Roman"/>
                <w:sz w:val="28"/>
                <w:szCs w:val="28"/>
                <w:lang w:eastAsia="ru-RU"/>
              </w:rPr>
              <w:t>;</w:t>
            </w:r>
          </w:p>
          <w:p w:rsidR="00EA1A0D" w:rsidRPr="00C21E2E" w:rsidRDefault="00EA1A0D" w:rsidP="00B76523">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V</w:t>
            </w:r>
            <w:r w:rsidR="001978C7" w:rsidRPr="00C21E2E">
              <w:rPr>
                <w:rFonts w:ascii="Times New Roman" w:eastAsia="Times New Roman" w:hAnsi="Times New Roman" w:cs="Times New Roman"/>
                <w:sz w:val="28"/>
                <w:szCs w:val="28"/>
                <w:lang w:eastAsia="ru-RU"/>
              </w:rPr>
              <w:t xml:space="preserve"> класса опасности – 3</w:t>
            </w:r>
            <w:r w:rsidRPr="00C21E2E">
              <w:rPr>
                <w:rFonts w:ascii="Times New Roman" w:eastAsia="Times New Roman" w:hAnsi="Times New Roman" w:cs="Times New Roman"/>
                <w:sz w:val="28"/>
                <w:szCs w:val="28"/>
                <w:lang w:eastAsia="ru-RU"/>
              </w:rPr>
              <w:t>.</w:t>
            </w:r>
          </w:p>
          <w:p w:rsidR="00EA1A0D" w:rsidRPr="00C21E2E" w:rsidRDefault="00EA1A0D" w:rsidP="00EA1A0D">
            <w:pPr>
              <w:pStyle w:val="a6"/>
              <w:spacing w:after="0" w:line="360" w:lineRule="exact"/>
              <w:ind w:left="1070"/>
              <w:jc w:val="both"/>
              <w:rPr>
                <w:rFonts w:ascii="Times New Roman" w:eastAsia="Times New Roman" w:hAnsi="Times New Roman" w:cs="Times New Roman"/>
                <w:sz w:val="28"/>
                <w:szCs w:val="28"/>
                <w:lang w:eastAsia="ru-RU"/>
              </w:rPr>
            </w:pPr>
          </w:p>
        </w:tc>
      </w:tr>
      <w:tr w:rsidR="00EA1A0D" w:rsidRPr="00C21E2E" w:rsidTr="00AD2FE4">
        <w:tc>
          <w:tcPr>
            <w:tcW w:w="10195" w:type="dxa"/>
            <w:gridSpan w:val="2"/>
            <w:tcBorders>
              <w:top w:val="nil"/>
            </w:tcBorders>
          </w:tcPr>
          <w:p w:rsidR="00EA1A0D" w:rsidRPr="00C21E2E" w:rsidRDefault="00EA1A0D" w:rsidP="004823E4">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w:t>
            </w:r>
            <w:r w:rsidR="00B14EA6" w:rsidRPr="00C21E2E">
              <w:rPr>
                <w:rFonts w:ascii="Times New Roman" w:hAnsi="Times New Roman" w:cs="Times New Roman"/>
                <w:sz w:val="28"/>
                <w:szCs w:val="28"/>
              </w:rPr>
              <w:t>1</w:t>
            </w:r>
            <w:r w:rsidR="00915C74" w:rsidRPr="00C21E2E">
              <w:rPr>
                <w:rFonts w:ascii="Times New Roman" w:hAnsi="Times New Roman" w:cs="Times New Roman"/>
                <w:sz w:val="28"/>
                <w:szCs w:val="28"/>
              </w:rPr>
              <w:t>1</w:t>
            </w:r>
            <w:r w:rsidRPr="00C21E2E">
              <w:rPr>
                <w:rFonts w:ascii="Times New Roman" w:hAnsi="Times New Roman" w:cs="Times New Roman"/>
                <w:sz w:val="28"/>
                <w:szCs w:val="28"/>
              </w:rPr>
              <w:t>.1.2</w:t>
            </w:r>
            <w:r w:rsidR="007D5011" w:rsidRPr="00C21E2E">
              <w:rPr>
                <w:rFonts w:ascii="Times New Roman" w:hAnsi="Times New Roman" w:cs="Times New Roman"/>
                <w:sz w:val="28"/>
                <w:szCs w:val="28"/>
              </w:rPr>
              <w:t xml:space="preserve"> </w:t>
            </w:r>
          </w:p>
          <w:p w:rsidR="00EA1A0D" w:rsidRPr="00C21E2E" w:rsidRDefault="00697BC1" w:rsidP="00B76523">
            <w:pPr>
              <w:spacing w:after="0" w:line="360" w:lineRule="exact"/>
              <w:ind w:firstLine="709"/>
              <w:jc w:val="both"/>
              <w:rPr>
                <w:rFonts w:ascii="Times New Roman" w:hAnsi="Times New Roman" w:cs="Times New Roman"/>
                <w:sz w:val="28"/>
                <w:szCs w:val="28"/>
              </w:rPr>
            </w:pPr>
            <w:proofErr w:type="gramStart"/>
            <w:r w:rsidRPr="00C21E2E">
              <w:rPr>
                <w:rFonts w:ascii="Times New Roman" w:hAnsi="Times New Roman" w:cs="Times New Roman"/>
                <w:sz w:val="28"/>
                <w:szCs w:val="28"/>
              </w:rPr>
              <w:lastRenderedPageBreak/>
              <w:t xml:space="preserve">На территории региона расположены следующие крупные предприятия </w:t>
            </w:r>
            <w:r w:rsidRPr="00C21E2E">
              <w:rPr>
                <w:rFonts w:ascii="Times New Roman" w:hAnsi="Times New Roman" w:cs="Times New Roman"/>
                <w:sz w:val="28"/>
                <w:szCs w:val="28"/>
              </w:rPr>
              <w:br/>
              <w:t>и организации (включая компании-бенефициары (крупные холдинги или финансово-промышленные группы)</w:t>
            </w:r>
            <w:r w:rsidR="00EA1A0D" w:rsidRPr="00C21E2E">
              <w:rPr>
                <w:rFonts w:ascii="Times New Roman" w:hAnsi="Times New Roman" w:cs="Times New Roman"/>
                <w:sz w:val="28"/>
                <w:szCs w:val="28"/>
              </w:rPr>
              <w:t>:</w:t>
            </w:r>
            <w:proofErr w:type="gramEnd"/>
          </w:p>
          <w:p w:rsidR="001978C7" w:rsidRPr="00C21E2E" w:rsidRDefault="001978C7" w:rsidP="001978C7">
            <w:pPr>
              <w:spacing w:after="0" w:line="360" w:lineRule="exact"/>
              <w:ind w:left="1066"/>
              <w:contextualSpacing/>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i/>
                <w:sz w:val="28"/>
                <w:szCs w:val="28"/>
                <w:lang w:eastAsia="ru-RU"/>
              </w:rPr>
              <w:t xml:space="preserve">- </w:t>
            </w:r>
            <w:r w:rsidRPr="00C21E2E">
              <w:rPr>
                <w:rFonts w:ascii="Times New Roman" w:eastAsia="Times New Roman" w:hAnsi="Times New Roman" w:cs="Times New Roman"/>
                <w:sz w:val="28"/>
                <w:szCs w:val="20"/>
                <w:lang w:eastAsia="ru-RU"/>
              </w:rPr>
              <w:t xml:space="preserve">АО Агрокомбинат «Южный»;                                                                                  </w:t>
            </w:r>
            <w:r w:rsidRPr="00C21E2E">
              <w:rPr>
                <w:rFonts w:ascii="XO Thames" w:eastAsia="Times New Roman" w:hAnsi="XO Thames" w:cs="Times New Roman"/>
                <w:sz w:val="28"/>
                <w:szCs w:val="20"/>
                <w:lang w:eastAsia="ru-RU"/>
              </w:rPr>
              <w:t xml:space="preserve"> - ГУП Ставропольского края «</w:t>
            </w:r>
            <w:proofErr w:type="spellStart"/>
            <w:r w:rsidRPr="00C21E2E">
              <w:rPr>
                <w:rFonts w:ascii="XO Thames" w:eastAsia="Times New Roman" w:hAnsi="XO Thames" w:cs="Times New Roman"/>
                <w:sz w:val="28"/>
                <w:szCs w:val="20"/>
                <w:lang w:eastAsia="ru-RU"/>
              </w:rPr>
              <w:t>Ставрополькрайводоканал</w:t>
            </w:r>
            <w:proofErr w:type="spellEnd"/>
            <w:r w:rsidRPr="00C21E2E">
              <w:rPr>
                <w:rFonts w:ascii="XO Thames" w:eastAsia="Times New Roman" w:hAnsi="XO Thames" w:cs="Times New Roman"/>
                <w:sz w:val="28"/>
                <w:szCs w:val="20"/>
                <w:lang w:eastAsia="ru-RU"/>
              </w:rPr>
              <w:t>».</w:t>
            </w:r>
          </w:p>
          <w:p w:rsidR="00697BC1" w:rsidRPr="00C21E2E" w:rsidRDefault="00697BC1" w:rsidP="001978C7">
            <w:pPr>
              <w:spacing w:after="0" w:line="360" w:lineRule="exact"/>
              <w:contextualSpacing/>
              <w:jc w:val="both"/>
              <w:rPr>
                <w:rFonts w:ascii="Times New Roman" w:eastAsia="Times New Roman" w:hAnsi="Times New Roman" w:cs="Times New Roman"/>
                <w:i/>
                <w:sz w:val="28"/>
                <w:szCs w:val="28"/>
                <w:lang w:eastAsia="ru-RU"/>
              </w:rPr>
            </w:pPr>
          </w:p>
        </w:tc>
      </w:tr>
      <w:tr w:rsidR="00EA1A0D" w:rsidRPr="00C21E2E" w:rsidTr="00AD2FE4">
        <w:tc>
          <w:tcPr>
            <w:tcW w:w="1129" w:type="dxa"/>
            <w:shd w:val="clear" w:color="auto" w:fill="F2F2F2" w:themeFill="background1" w:themeFillShade="F2"/>
          </w:tcPr>
          <w:p w:rsidR="00EA1A0D" w:rsidRPr="00C21E2E" w:rsidRDefault="00EA1A0D" w:rsidP="00915C7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lastRenderedPageBreak/>
              <w:t>1.</w:t>
            </w:r>
            <w:r w:rsidR="00B14EA6" w:rsidRPr="00C21E2E">
              <w:rPr>
                <w:rFonts w:ascii="Times New Roman" w:hAnsi="Times New Roman" w:cs="Times New Roman"/>
                <w:sz w:val="28"/>
                <w:szCs w:val="28"/>
              </w:rPr>
              <w:t>1</w:t>
            </w:r>
            <w:r w:rsidR="00915C74" w:rsidRPr="00C21E2E">
              <w:rPr>
                <w:rFonts w:ascii="Times New Roman" w:hAnsi="Times New Roman" w:cs="Times New Roman"/>
                <w:sz w:val="28"/>
                <w:szCs w:val="28"/>
              </w:rPr>
              <w:t>1</w:t>
            </w:r>
            <w:r w:rsidRPr="00C21E2E">
              <w:rPr>
                <w:rFonts w:ascii="Times New Roman" w:hAnsi="Times New Roman" w:cs="Times New Roman"/>
                <w:sz w:val="28"/>
                <w:szCs w:val="28"/>
              </w:rPr>
              <w:t>.2</w:t>
            </w:r>
          </w:p>
        </w:tc>
        <w:tc>
          <w:tcPr>
            <w:tcW w:w="9066" w:type="dxa"/>
            <w:shd w:val="clear" w:color="auto" w:fill="F2F2F2" w:themeFill="background1" w:themeFillShade="F2"/>
          </w:tcPr>
          <w:p w:rsidR="00EA1A0D" w:rsidRPr="00C21E2E" w:rsidRDefault="00EA1A0D" w:rsidP="00E35EC9">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Об аварийности</w:t>
            </w:r>
            <w:r w:rsidR="00E35EC9" w:rsidRPr="00C21E2E">
              <w:rPr>
                <w:rFonts w:ascii="Times New Roman" w:hAnsi="Times New Roman" w:cs="Times New Roman"/>
                <w:sz w:val="28"/>
                <w:szCs w:val="28"/>
                <w:u w:val="single"/>
              </w:rPr>
              <w:t xml:space="preserve"> и смертельном травматизме</w:t>
            </w:r>
            <w:r w:rsidRPr="00C21E2E">
              <w:rPr>
                <w:rFonts w:ascii="Times New Roman" w:hAnsi="Times New Roman" w:cs="Times New Roman"/>
                <w:sz w:val="28"/>
                <w:szCs w:val="28"/>
                <w:u w:val="single"/>
              </w:rPr>
              <w:t xml:space="preserve"> на поднадзорных объектах</w:t>
            </w:r>
          </w:p>
        </w:tc>
      </w:tr>
      <w:tr w:rsidR="00EA1A0D" w:rsidRPr="00C21E2E" w:rsidTr="006211D5">
        <w:trPr>
          <w:trHeight w:val="1307"/>
        </w:trPr>
        <w:tc>
          <w:tcPr>
            <w:tcW w:w="10195" w:type="dxa"/>
            <w:gridSpan w:val="2"/>
            <w:shd w:val="clear" w:color="auto" w:fill="auto"/>
          </w:tcPr>
          <w:p w:rsidR="00E35EC9" w:rsidRPr="00C21E2E" w:rsidRDefault="006211D5" w:rsidP="0034124D">
            <w:pPr>
              <w:suppressAutoHyphens w:val="0"/>
              <w:spacing w:line="360" w:lineRule="exact"/>
              <w:jc w:val="both"/>
              <w:rPr>
                <w:rFonts w:ascii="Times New Roman" w:hAnsi="Times New Roman"/>
                <w:sz w:val="28"/>
                <w:szCs w:val="28"/>
              </w:rPr>
            </w:pPr>
            <w:r>
              <w:rPr>
                <w:rFonts w:ascii="Times New Roman" w:hAnsi="Times New Roman"/>
                <w:sz w:val="28"/>
                <w:szCs w:val="28"/>
              </w:rPr>
              <w:t>Аварий и несчастных случаев за 12</w:t>
            </w:r>
            <w:r w:rsidR="001978C7" w:rsidRPr="00C21E2E">
              <w:rPr>
                <w:rFonts w:ascii="Times New Roman" w:hAnsi="Times New Roman"/>
                <w:sz w:val="28"/>
                <w:szCs w:val="28"/>
              </w:rPr>
              <w:t xml:space="preserve"> месяцев 2023 года и соответствующий период 2022 года не было.</w:t>
            </w:r>
          </w:p>
          <w:p w:rsidR="00A60A0A" w:rsidRPr="00C21E2E" w:rsidRDefault="00A60A0A" w:rsidP="0034124D"/>
        </w:tc>
      </w:tr>
      <w:tr w:rsidR="00EA1A0D" w:rsidRPr="00C21E2E" w:rsidTr="00AD2FE4">
        <w:tc>
          <w:tcPr>
            <w:tcW w:w="1129" w:type="dxa"/>
            <w:shd w:val="clear" w:color="auto" w:fill="F2F2F2" w:themeFill="background1" w:themeFillShade="F2"/>
          </w:tcPr>
          <w:p w:rsidR="00EA1A0D" w:rsidRPr="00C21E2E" w:rsidRDefault="00EA1A0D" w:rsidP="00915C74">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1.</w:t>
            </w:r>
            <w:r w:rsidR="00B14EA6" w:rsidRPr="00C21E2E">
              <w:rPr>
                <w:rFonts w:ascii="Times New Roman" w:hAnsi="Times New Roman" w:cs="Times New Roman"/>
                <w:sz w:val="28"/>
                <w:szCs w:val="28"/>
                <w:u w:val="single"/>
              </w:rPr>
              <w:t>1</w:t>
            </w:r>
            <w:r w:rsidR="00915C74" w:rsidRPr="00C21E2E">
              <w:rPr>
                <w:rFonts w:ascii="Times New Roman" w:hAnsi="Times New Roman" w:cs="Times New Roman"/>
                <w:sz w:val="28"/>
                <w:szCs w:val="28"/>
                <w:u w:val="single"/>
              </w:rPr>
              <w:t>1</w:t>
            </w:r>
            <w:r w:rsidRPr="00C21E2E">
              <w:rPr>
                <w:rFonts w:ascii="Times New Roman" w:hAnsi="Times New Roman" w:cs="Times New Roman"/>
                <w:sz w:val="28"/>
                <w:szCs w:val="28"/>
                <w:u w:val="single"/>
              </w:rPr>
              <w:t>.3</w:t>
            </w:r>
          </w:p>
        </w:tc>
        <w:tc>
          <w:tcPr>
            <w:tcW w:w="9066" w:type="dxa"/>
            <w:shd w:val="clear" w:color="auto" w:fill="F2F2F2" w:themeFill="background1" w:themeFillShade="F2"/>
          </w:tcPr>
          <w:p w:rsidR="00EA1A0D" w:rsidRPr="00C21E2E" w:rsidRDefault="000D247F" w:rsidP="000D247F">
            <w:pPr>
              <w:spacing w:after="0" w:line="24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 результатах контрольной (надзорной) деятельности в отношении крупных поднадзорных объектов</w:t>
            </w:r>
          </w:p>
        </w:tc>
      </w:tr>
      <w:tr w:rsidR="00EA1A0D" w:rsidRPr="00C21E2E" w:rsidTr="00BB0530">
        <w:tc>
          <w:tcPr>
            <w:tcW w:w="10195" w:type="dxa"/>
            <w:gridSpan w:val="2"/>
            <w:shd w:val="clear" w:color="auto" w:fill="FFFFFF" w:themeFill="background1"/>
          </w:tcPr>
          <w:p w:rsidR="00AF75E5" w:rsidRDefault="00F75861" w:rsidP="00B76523">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Конт</w:t>
            </w:r>
            <w:r w:rsidR="006211D5">
              <w:rPr>
                <w:rFonts w:ascii="Times New Roman" w:hAnsi="Times New Roman" w:cs="Times New Roman"/>
                <w:sz w:val="28"/>
                <w:szCs w:val="28"/>
              </w:rPr>
              <w:t>рольные (надзорные) мероприятия</w:t>
            </w:r>
            <w:r w:rsidRPr="00C21E2E">
              <w:rPr>
                <w:rFonts w:ascii="Times New Roman" w:hAnsi="Times New Roman" w:cs="Times New Roman"/>
                <w:sz w:val="28"/>
                <w:szCs w:val="28"/>
              </w:rPr>
              <w:t xml:space="preserve"> в отношении </w:t>
            </w:r>
            <w:r w:rsidR="006211D5">
              <w:rPr>
                <w:rFonts w:ascii="Times New Roman" w:hAnsi="Times New Roman" w:cs="Times New Roman"/>
                <w:sz w:val="28"/>
                <w:szCs w:val="28"/>
              </w:rPr>
              <w:t>поднадзорных объектов       за 12</w:t>
            </w:r>
            <w:r w:rsidRPr="00C21E2E">
              <w:rPr>
                <w:rFonts w:ascii="Times New Roman" w:hAnsi="Times New Roman" w:cs="Times New Roman"/>
                <w:sz w:val="28"/>
                <w:szCs w:val="28"/>
              </w:rPr>
              <w:t xml:space="preserve"> месяцев 2023 года  не проводились.</w:t>
            </w:r>
          </w:p>
          <w:p w:rsidR="006211D5" w:rsidRPr="00C21E2E" w:rsidRDefault="006211D5" w:rsidP="00B76523">
            <w:pPr>
              <w:spacing w:after="0" w:line="360" w:lineRule="exact"/>
              <w:jc w:val="both"/>
              <w:rPr>
                <w:rFonts w:ascii="Times New Roman" w:hAnsi="Times New Roman" w:cs="Times New Roman"/>
                <w:sz w:val="28"/>
                <w:szCs w:val="28"/>
              </w:rPr>
            </w:pPr>
          </w:p>
        </w:tc>
      </w:tr>
      <w:tr w:rsidR="00AF75E5" w:rsidRPr="00C21E2E"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C21E2E" w:rsidRDefault="00AF75E5" w:rsidP="00915C7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1</w:t>
            </w:r>
            <w:r w:rsidRPr="00C21E2E">
              <w:rPr>
                <w:rFonts w:ascii="Times New Roman" w:hAnsi="Times New Roman" w:cs="Times New Roman"/>
                <w:sz w:val="28"/>
                <w:szCs w:val="28"/>
              </w:rPr>
              <w:t>.4</w:t>
            </w:r>
          </w:p>
        </w:tc>
        <w:tc>
          <w:tcPr>
            <w:tcW w:w="9066" w:type="dxa"/>
            <w:shd w:val="clear" w:color="auto" w:fill="F2F2F2" w:themeFill="background1" w:themeFillShade="F2"/>
          </w:tcPr>
          <w:p w:rsidR="00AF75E5" w:rsidRPr="00C21E2E" w:rsidRDefault="00AF75E5" w:rsidP="007A3B0D">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О техническом состоянии поднадзорных объектов</w:t>
            </w:r>
          </w:p>
        </w:tc>
      </w:tr>
      <w:tr w:rsidR="00AF75E5" w:rsidRPr="00C21E2E"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C21E2E" w:rsidRDefault="00894481" w:rsidP="007A3B0D">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Информация о техническом состоянии поднадзорных объектов: общее состояние - удовлетворительное, износ оборудования (15% износа), доля оборудования с истекшим сроком эксплуатации - 60%, продление сроков безопасной эксплуатации технических устрой</w:t>
            </w:r>
            <w:proofErr w:type="gramStart"/>
            <w:r w:rsidRPr="00C21E2E">
              <w:rPr>
                <w:rFonts w:ascii="Times New Roman" w:hAnsi="Times New Roman" w:cs="Times New Roman"/>
                <w:sz w:val="28"/>
                <w:szCs w:val="28"/>
              </w:rPr>
              <w:t>ств пр</w:t>
            </w:r>
            <w:proofErr w:type="gramEnd"/>
            <w:r w:rsidRPr="00C21E2E">
              <w:rPr>
                <w:rFonts w:ascii="Times New Roman" w:hAnsi="Times New Roman" w:cs="Times New Roman"/>
                <w:sz w:val="28"/>
                <w:szCs w:val="28"/>
              </w:rPr>
              <w:t>оводится своевременно.</w:t>
            </w:r>
          </w:p>
        </w:tc>
      </w:tr>
    </w:tbl>
    <w:p w:rsidR="00AF75E5" w:rsidRPr="00C21E2E" w:rsidRDefault="00AF75E5" w:rsidP="00EA1A0D">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A1A0D" w:rsidRPr="00C21E2E" w:rsidTr="00E84386">
        <w:tc>
          <w:tcPr>
            <w:tcW w:w="1129" w:type="dxa"/>
            <w:shd w:val="clear" w:color="auto" w:fill="DBE5F1" w:themeFill="accent1" w:themeFillTint="33"/>
          </w:tcPr>
          <w:p w:rsidR="00EA1A0D" w:rsidRPr="00C21E2E" w:rsidRDefault="00EA1A0D" w:rsidP="00915C7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2</w:t>
            </w:r>
          </w:p>
        </w:tc>
        <w:tc>
          <w:tcPr>
            <w:tcW w:w="9066" w:type="dxa"/>
            <w:shd w:val="clear" w:color="auto" w:fill="DBE5F1" w:themeFill="accent1" w:themeFillTint="33"/>
          </w:tcPr>
          <w:p w:rsidR="00EA1A0D" w:rsidRPr="00C21E2E" w:rsidRDefault="00EA1A0D" w:rsidP="00EA1A0D">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 xml:space="preserve">Надзор за взрывопожароопасными объектами хранения </w:t>
            </w:r>
            <w:r w:rsidRPr="00C21E2E">
              <w:rPr>
                <w:rFonts w:ascii="Times New Roman" w:hAnsi="Times New Roman" w:cs="Times New Roman"/>
                <w:sz w:val="28"/>
                <w:szCs w:val="28"/>
                <w:u w:val="single"/>
              </w:rPr>
              <w:br/>
              <w:t>и переработки растительного сырья</w:t>
            </w:r>
          </w:p>
        </w:tc>
      </w:tr>
      <w:tr w:rsidR="00EA1A0D" w:rsidRPr="00C21E2E" w:rsidTr="00AD2FE4">
        <w:tc>
          <w:tcPr>
            <w:tcW w:w="1129" w:type="dxa"/>
            <w:tcBorders>
              <w:bottom w:val="dotted" w:sz="4" w:space="0" w:color="0070C0"/>
            </w:tcBorders>
            <w:shd w:val="clear" w:color="auto" w:fill="F2F2F2" w:themeFill="background1" w:themeFillShade="F2"/>
          </w:tcPr>
          <w:p w:rsidR="00EA1A0D" w:rsidRPr="00C21E2E" w:rsidRDefault="00EA1A0D" w:rsidP="00915C7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2</w:t>
            </w:r>
            <w:r w:rsidRPr="00C21E2E">
              <w:rPr>
                <w:rFonts w:ascii="Times New Roman" w:hAnsi="Times New Roman" w:cs="Times New Roman"/>
                <w:sz w:val="28"/>
                <w:szCs w:val="28"/>
              </w:rPr>
              <w:t>.1</w:t>
            </w:r>
          </w:p>
        </w:tc>
        <w:tc>
          <w:tcPr>
            <w:tcW w:w="9066" w:type="dxa"/>
            <w:tcBorders>
              <w:bottom w:val="dotted" w:sz="4" w:space="0" w:color="0070C0"/>
            </w:tcBorders>
            <w:shd w:val="clear" w:color="auto" w:fill="F2F2F2" w:themeFill="background1" w:themeFillShade="F2"/>
          </w:tcPr>
          <w:p w:rsidR="00EA1A0D" w:rsidRPr="00C21E2E" w:rsidRDefault="00EA1A0D" w:rsidP="00B76523">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EA1A0D" w:rsidRPr="00C21E2E" w:rsidTr="00AD2FE4">
        <w:tc>
          <w:tcPr>
            <w:tcW w:w="10195" w:type="dxa"/>
            <w:gridSpan w:val="2"/>
            <w:tcBorders>
              <w:bottom w:val="nil"/>
            </w:tcBorders>
            <w:shd w:val="clear" w:color="auto" w:fill="FFFFFF" w:themeFill="background1"/>
          </w:tcPr>
          <w:p w:rsidR="00EA1A0D" w:rsidRPr="00C21E2E" w:rsidRDefault="00EA1A0D" w:rsidP="004823E4">
            <w:pPr>
              <w:spacing w:after="0" w:line="360" w:lineRule="exact"/>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2</w:t>
            </w:r>
            <w:r w:rsidR="004823E4" w:rsidRPr="00C21E2E">
              <w:rPr>
                <w:rFonts w:ascii="Times New Roman" w:hAnsi="Times New Roman" w:cs="Times New Roman"/>
                <w:sz w:val="28"/>
                <w:szCs w:val="28"/>
              </w:rPr>
              <w:t>.1.1</w:t>
            </w:r>
            <w:r w:rsidRPr="00C21E2E">
              <w:rPr>
                <w:rFonts w:ascii="Times New Roman" w:hAnsi="Times New Roman" w:cs="Times New Roman"/>
                <w:sz w:val="28"/>
                <w:szCs w:val="28"/>
              </w:rPr>
              <w:t xml:space="preserve"> </w:t>
            </w:r>
          </w:p>
          <w:p w:rsidR="00EA1A0D" w:rsidRPr="00C21E2E" w:rsidRDefault="00EA1A0D" w:rsidP="00B76523">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Число поднадзорных организаций </w:t>
            </w:r>
            <w:r w:rsidR="00314742" w:rsidRPr="00C21E2E">
              <w:rPr>
                <w:rFonts w:ascii="Times New Roman" w:hAnsi="Times New Roman" w:cs="Times New Roman"/>
                <w:sz w:val="28"/>
                <w:szCs w:val="28"/>
              </w:rPr>
              <w:t xml:space="preserve">составляет </w:t>
            </w:r>
            <w:r w:rsidR="00314742" w:rsidRPr="000836AF">
              <w:rPr>
                <w:rFonts w:ascii="Times New Roman" w:hAnsi="Times New Roman" w:cs="Times New Roman"/>
                <w:sz w:val="28"/>
                <w:szCs w:val="28"/>
              </w:rPr>
              <w:t>14</w:t>
            </w:r>
            <w:r w:rsidRPr="000836AF">
              <w:rPr>
                <w:rFonts w:ascii="Times New Roman" w:hAnsi="Times New Roman" w:cs="Times New Roman"/>
                <w:sz w:val="28"/>
                <w:szCs w:val="28"/>
              </w:rPr>
              <w:t xml:space="preserve">, эксплуатирующих </w:t>
            </w:r>
            <w:r w:rsidR="00314742" w:rsidRPr="000836AF">
              <w:rPr>
                <w:rFonts w:ascii="Times New Roman" w:hAnsi="Times New Roman" w:cs="Times New Roman"/>
                <w:sz w:val="28"/>
                <w:szCs w:val="28"/>
              </w:rPr>
              <w:br/>
              <w:t>15</w:t>
            </w:r>
            <w:r w:rsidRPr="000836AF">
              <w:rPr>
                <w:rFonts w:ascii="Times New Roman" w:hAnsi="Times New Roman" w:cs="Times New Roman"/>
                <w:sz w:val="28"/>
                <w:szCs w:val="28"/>
              </w:rPr>
              <w:t xml:space="preserve"> ОПО, в том числе:</w:t>
            </w:r>
          </w:p>
          <w:p w:rsidR="00EA1A0D" w:rsidRPr="00C21E2E" w:rsidRDefault="00EA1A0D" w:rsidP="00B76523">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 класса опасности – </w:t>
            </w:r>
            <w:r w:rsidR="00314742"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EA1A0D" w:rsidRPr="00C21E2E" w:rsidRDefault="00EA1A0D" w:rsidP="00B76523">
            <w:pPr>
              <w:pStyle w:val="a6"/>
              <w:numPr>
                <w:ilvl w:val="0"/>
                <w:numId w:val="7"/>
              </w:numPr>
              <w:tabs>
                <w:tab w:val="left" w:pos="1125"/>
              </w:tabs>
              <w:spacing w:after="0" w:line="360" w:lineRule="exact"/>
              <w:ind w:left="0"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II класса опасности – </w:t>
            </w:r>
            <w:r w:rsidR="00314742" w:rsidRPr="00C21E2E">
              <w:rPr>
                <w:rFonts w:ascii="Times New Roman" w:eastAsia="Times New Roman" w:hAnsi="Times New Roman" w:cs="Times New Roman"/>
                <w:sz w:val="28"/>
                <w:szCs w:val="28"/>
                <w:lang w:eastAsia="ru-RU"/>
              </w:rPr>
              <w:t>0</w:t>
            </w:r>
            <w:r w:rsidRPr="00C21E2E">
              <w:rPr>
                <w:rFonts w:ascii="Times New Roman" w:eastAsia="Times New Roman" w:hAnsi="Times New Roman" w:cs="Times New Roman"/>
                <w:sz w:val="28"/>
                <w:szCs w:val="28"/>
                <w:lang w:eastAsia="ru-RU"/>
              </w:rPr>
              <w:t>;</w:t>
            </w:r>
          </w:p>
          <w:p w:rsidR="00EA1A0D" w:rsidRPr="00C21E2E" w:rsidRDefault="00EA1A0D" w:rsidP="00B76523">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II</w:t>
            </w:r>
            <w:r w:rsidR="00314742" w:rsidRPr="00C21E2E">
              <w:rPr>
                <w:rFonts w:ascii="Times New Roman" w:eastAsia="Times New Roman" w:hAnsi="Times New Roman" w:cs="Times New Roman"/>
                <w:sz w:val="28"/>
                <w:szCs w:val="28"/>
                <w:lang w:eastAsia="ru-RU"/>
              </w:rPr>
              <w:t xml:space="preserve"> класса опасности – 4</w:t>
            </w:r>
            <w:r w:rsidRPr="00C21E2E">
              <w:rPr>
                <w:rFonts w:ascii="Times New Roman" w:eastAsia="Times New Roman" w:hAnsi="Times New Roman" w:cs="Times New Roman"/>
                <w:sz w:val="28"/>
                <w:szCs w:val="28"/>
                <w:lang w:eastAsia="ru-RU"/>
              </w:rPr>
              <w:t>;</w:t>
            </w:r>
          </w:p>
          <w:p w:rsidR="00EA1A0D" w:rsidRPr="00C21E2E" w:rsidRDefault="00EA1A0D" w:rsidP="00B76523">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I</w:t>
            </w:r>
            <w:r w:rsidRPr="00C21E2E">
              <w:rPr>
                <w:rFonts w:ascii="Times New Roman" w:eastAsia="Times New Roman" w:hAnsi="Times New Roman" w:cs="Times New Roman"/>
                <w:sz w:val="28"/>
                <w:szCs w:val="28"/>
                <w:lang w:val="en-US" w:eastAsia="ru-RU"/>
              </w:rPr>
              <w:t>V</w:t>
            </w:r>
            <w:r w:rsidR="00314742" w:rsidRPr="00C21E2E">
              <w:rPr>
                <w:rFonts w:ascii="Times New Roman" w:eastAsia="Times New Roman" w:hAnsi="Times New Roman" w:cs="Times New Roman"/>
                <w:sz w:val="28"/>
                <w:szCs w:val="28"/>
                <w:lang w:eastAsia="ru-RU"/>
              </w:rPr>
              <w:t xml:space="preserve"> класса опасности – 11</w:t>
            </w:r>
            <w:r w:rsidRPr="00C21E2E">
              <w:rPr>
                <w:rFonts w:ascii="Times New Roman" w:eastAsia="Times New Roman" w:hAnsi="Times New Roman" w:cs="Times New Roman"/>
                <w:sz w:val="28"/>
                <w:szCs w:val="28"/>
                <w:lang w:eastAsia="ru-RU"/>
              </w:rPr>
              <w:t>.</w:t>
            </w:r>
          </w:p>
          <w:p w:rsidR="00EA1A0D" w:rsidRPr="00C21E2E" w:rsidRDefault="00EA1A0D" w:rsidP="00B76523">
            <w:pPr>
              <w:pStyle w:val="a6"/>
              <w:spacing w:after="0" w:line="360" w:lineRule="exact"/>
              <w:ind w:left="1070"/>
              <w:jc w:val="both"/>
              <w:rPr>
                <w:rFonts w:ascii="Times New Roman" w:eastAsia="Times New Roman" w:hAnsi="Times New Roman" w:cs="Times New Roman"/>
                <w:sz w:val="28"/>
                <w:szCs w:val="28"/>
                <w:lang w:eastAsia="ru-RU"/>
              </w:rPr>
            </w:pPr>
          </w:p>
        </w:tc>
      </w:tr>
      <w:tr w:rsidR="00EA1A0D" w:rsidRPr="00C21E2E" w:rsidTr="00AD2FE4">
        <w:tc>
          <w:tcPr>
            <w:tcW w:w="10195" w:type="dxa"/>
            <w:gridSpan w:val="2"/>
            <w:tcBorders>
              <w:top w:val="nil"/>
            </w:tcBorders>
          </w:tcPr>
          <w:p w:rsidR="00EA1A0D" w:rsidRPr="00C21E2E" w:rsidRDefault="00EA1A0D" w:rsidP="004823E4">
            <w:pPr>
              <w:spacing w:after="0" w:line="360" w:lineRule="auto"/>
              <w:jc w:val="both"/>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2</w:t>
            </w:r>
            <w:r w:rsidRPr="00C21E2E">
              <w:rPr>
                <w:rFonts w:ascii="Times New Roman" w:hAnsi="Times New Roman" w:cs="Times New Roman"/>
                <w:sz w:val="28"/>
                <w:szCs w:val="28"/>
              </w:rPr>
              <w:t xml:space="preserve">.1.2 </w:t>
            </w:r>
          </w:p>
          <w:p w:rsidR="00E35EC9" w:rsidRPr="00C21E2E" w:rsidRDefault="00314742" w:rsidP="00314742">
            <w:pPr>
              <w:spacing w:after="0" w:line="360" w:lineRule="exact"/>
              <w:ind w:firstLine="709"/>
              <w:jc w:val="both"/>
              <w:rPr>
                <w:rFonts w:ascii="Times New Roman" w:eastAsia="Times New Roman" w:hAnsi="Times New Roman" w:cs="Times New Roman"/>
                <w:i/>
                <w:sz w:val="28"/>
                <w:szCs w:val="28"/>
                <w:lang w:eastAsia="ru-RU"/>
              </w:rPr>
            </w:pPr>
            <w:r w:rsidRPr="00C21E2E">
              <w:rPr>
                <w:rFonts w:ascii="Times New Roman" w:hAnsi="Times New Roman" w:cs="Times New Roman"/>
                <w:sz w:val="28"/>
                <w:szCs w:val="28"/>
              </w:rPr>
              <w:t>Крупные поднадзорные</w:t>
            </w:r>
            <w:r w:rsidR="00EA1A0D" w:rsidRPr="00C21E2E">
              <w:rPr>
                <w:rFonts w:ascii="Times New Roman" w:hAnsi="Times New Roman" w:cs="Times New Roman"/>
                <w:sz w:val="28"/>
                <w:szCs w:val="28"/>
              </w:rPr>
              <w:t xml:space="preserve"> </w:t>
            </w:r>
            <w:r w:rsidRPr="00C21E2E">
              <w:rPr>
                <w:rFonts w:ascii="Times New Roman" w:hAnsi="Times New Roman" w:cs="Times New Roman"/>
                <w:sz w:val="28"/>
                <w:szCs w:val="28"/>
              </w:rPr>
              <w:t xml:space="preserve">организации </w:t>
            </w:r>
            <w:r w:rsidR="0006154A" w:rsidRPr="00C21E2E">
              <w:rPr>
                <w:rFonts w:ascii="Times New Roman" w:hAnsi="Times New Roman" w:cs="Times New Roman"/>
                <w:sz w:val="28"/>
                <w:szCs w:val="28"/>
              </w:rPr>
              <w:t xml:space="preserve"> на территории региона </w:t>
            </w:r>
            <w:r w:rsidRPr="00C21E2E">
              <w:rPr>
                <w:rFonts w:ascii="Times New Roman" w:hAnsi="Times New Roman" w:cs="Times New Roman"/>
                <w:sz w:val="28"/>
                <w:szCs w:val="28"/>
              </w:rPr>
              <w:t>отсутствуют.</w:t>
            </w:r>
          </w:p>
          <w:p w:rsidR="00E35EC9" w:rsidRPr="00C21E2E" w:rsidRDefault="00E35EC9" w:rsidP="00E35EC9">
            <w:pPr>
              <w:spacing w:after="0" w:line="360" w:lineRule="exact"/>
              <w:ind w:left="1066"/>
              <w:contextualSpacing/>
              <w:jc w:val="both"/>
              <w:rPr>
                <w:rFonts w:ascii="Times New Roman" w:eastAsia="Times New Roman" w:hAnsi="Times New Roman" w:cs="Times New Roman"/>
                <w:i/>
                <w:sz w:val="28"/>
                <w:szCs w:val="28"/>
                <w:lang w:eastAsia="ru-RU"/>
              </w:rPr>
            </w:pPr>
          </w:p>
        </w:tc>
      </w:tr>
      <w:tr w:rsidR="00EA1A0D" w:rsidRPr="00C21E2E" w:rsidTr="00AD2FE4">
        <w:tc>
          <w:tcPr>
            <w:tcW w:w="1129" w:type="dxa"/>
            <w:shd w:val="clear" w:color="auto" w:fill="F2F2F2" w:themeFill="background1" w:themeFillShade="F2"/>
          </w:tcPr>
          <w:p w:rsidR="00EA1A0D" w:rsidRPr="00C21E2E" w:rsidRDefault="00EA1A0D" w:rsidP="00915C7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2</w:t>
            </w:r>
            <w:r w:rsidRPr="00C21E2E">
              <w:rPr>
                <w:rFonts w:ascii="Times New Roman" w:hAnsi="Times New Roman" w:cs="Times New Roman"/>
                <w:sz w:val="28"/>
                <w:szCs w:val="28"/>
              </w:rPr>
              <w:t>.2</w:t>
            </w:r>
          </w:p>
        </w:tc>
        <w:tc>
          <w:tcPr>
            <w:tcW w:w="9066" w:type="dxa"/>
            <w:shd w:val="clear" w:color="auto" w:fill="F2F2F2" w:themeFill="background1" w:themeFillShade="F2"/>
          </w:tcPr>
          <w:p w:rsidR="00EA1A0D" w:rsidRPr="00C21E2E" w:rsidRDefault="00EA1A0D" w:rsidP="00B76523">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Об аварийности</w:t>
            </w:r>
            <w:r w:rsidR="00E35EC9" w:rsidRPr="00C21E2E">
              <w:rPr>
                <w:rFonts w:ascii="Times New Roman" w:hAnsi="Times New Roman" w:cs="Times New Roman"/>
                <w:sz w:val="28"/>
                <w:szCs w:val="28"/>
                <w:u w:val="single"/>
              </w:rPr>
              <w:t xml:space="preserve"> и смертельном травматизме</w:t>
            </w:r>
            <w:r w:rsidRPr="00C21E2E">
              <w:rPr>
                <w:rFonts w:ascii="Times New Roman" w:hAnsi="Times New Roman" w:cs="Times New Roman"/>
                <w:sz w:val="28"/>
                <w:szCs w:val="28"/>
                <w:u w:val="single"/>
              </w:rPr>
              <w:t xml:space="preserve"> на поднадзорных объектах</w:t>
            </w:r>
          </w:p>
        </w:tc>
      </w:tr>
      <w:tr w:rsidR="00EA1A0D" w:rsidRPr="00C21E2E" w:rsidTr="006211D5">
        <w:trPr>
          <w:trHeight w:val="987"/>
        </w:trPr>
        <w:tc>
          <w:tcPr>
            <w:tcW w:w="10195" w:type="dxa"/>
            <w:gridSpan w:val="2"/>
            <w:shd w:val="clear" w:color="auto" w:fill="auto"/>
          </w:tcPr>
          <w:p w:rsidR="00EA1A0D" w:rsidRPr="00C21E2E" w:rsidRDefault="00314742" w:rsidP="00B76523">
            <w:pPr>
              <w:suppressAutoHyphens w:val="0"/>
              <w:spacing w:line="360" w:lineRule="exact"/>
              <w:jc w:val="both"/>
              <w:rPr>
                <w:rFonts w:ascii="Times New Roman" w:hAnsi="Times New Roman"/>
                <w:sz w:val="28"/>
                <w:szCs w:val="28"/>
              </w:rPr>
            </w:pPr>
            <w:r w:rsidRPr="00C21E2E">
              <w:rPr>
                <w:rFonts w:ascii="Times New Roman" w:hAnsi="Times New Roman"/>
                <w:sz w:val="28"/>
                <w:szCs w:val="28"/>
              </w:rPr>
              <w:lastRenderedPageBreak/>
              <w:t>Ава</w:t>
            </w:r>
            <w:r w:rsidR="006211D5">
              <w:rPr>
                <w:rFonts w:ascii="Times New Roman" w:hAnsi="Times New Roman"/>
                <w:sz w:val="28"/>
                <w:szCs w:val="28"/>
              </w:rPr>
              <w:t>рий и несчастных случаев за 12</w:t>
            </w:r>
            <w:r w:rsidRPr="00C21E2E">
              <w:rPr>
                <w:rFonts w:ascii="Times New Roman" w:hAnsi="Times New Roman"/>
                <w:sz w:val="28"/>
                <w:szCs w:val="28"/>
              </w:rPr>
              <w:t xml:space="preserve"> месяцев 2023 года и соответствующий период 2022 года не было.</w:t>
            </w:r>
          </w:p>
          <w:p w:rsidR="003024BF" w:rsidRPr="00C21E2E" w:rsidRDefault="003024BF" w:rsidP="00AF75E5">
            <w:pPr>
              <w:suppressAutoHyphens w:val="0"/>
              <w:spacing w:after="0" w:line="360" w:lineRule="exact"/>
              <w:jc w:val="both"/>
              <w:rPr>
                <w:rFonts w:ascii="Times New Roman" w:hAnsi="Times New Roman"/>
                <w:i/>
                <w:sz w:val="16"/>
                <w:szCs w:val="16"/>
              </w:rPr>
            </w:pPr>
          </w:p>
        </w:tc>
      </w:tr>
      <w:tr w:rsidR="00EA1A0D" w:rsidRPr="00C21E2E" w:rsidTr="00AD2FE4">
        <w:tc>
          <w:tcPr>
            <w:tcW w:w="1129" w:type="dxa"/>
            <w:shd w:val="clear" w:color="auto" w:fill="F2F2F2" w:themeFill="background1" w:themeFillShade="F2"/>
          </w:tcPr>
          <w:p w:rsidR="00EA1A0D" w:rsidRPr="00C21E2E" w:rsidRDefault="00EA1A0D" w:rsidP="00915C7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2</w:t>
            </w:r>
            <w:r w:rsidRPr="00C21E2E">
              <w:rPr>
                <w:rFonts w:ascii="Times New Roman" w:hAnsi="Times New Roman" w:cs="Times New Roman"/>
                <w:sz w:val="28"/>
                <w:szCs w:val="28"/>
              </w:rPr>
              <w:t>.3</w:t>
            </w:r>
          </w:p>
        </w:tc>
        <w:tc>
          <w:tcPr>
            <w:tcW w:w="9066" w:type="dxa"/>
            <w:shd w:val="clear" w:color="auto" w:fill="F2F2F2" w:themeFill="background1" w:themeFillShade="F2"/>
          </w:tcPr>
          <w:p w:rsidR="00EA1A0D" w:rsidRPr="00C21E2E" w:rsidRDefault="000D247F" w:rsidP="004823E4">
            <w:pPr>
              <w:spacing w:after="0" w:line="24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 xml:space="preserve">О результатах контрольной (надзорной) деятельности </w:t>
            </w:r>
            <w:r w:rsidRPr="00C21E2E">
              <w:rPr>
                <w:rFonts w:ascii="Times New Roman" w:hAnsi="Times New Roman" w:cs="Times New Roman"/>
                <w:sz w:val="28"/>
                <w:szCs w:val="28"/>
                <w:u w:val="single"/>
              </w:rPr>
              <w:br/>
              <w:t>в отношении крупных поднадзорных объектов</w:t>
            </w:r>
          </w:p>
        </w:tc>
      </w:tr>
      <w:tr w:rsidR="00EA1A0D" w:rsidRPr="00C21E2E" w:rsidTr="00BB0530">
        <w:tc>
          <w:tcPr>
            <w:tcW w:w="10195" w:type="dxa"/>
            <w:gridSpan w:val="2"/>
            <w:shd w:val="clear" w:color="auto" w:fill="FFFFFF" w:themeFill="background1"/>
          </w:tcPr>
          <w:p w:rsidR="00EA1A0D" w:rsidRPr="00C21E2E" w:rsidRDefault="003B4B54" w:rsidP="00B76523">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Конт</w:t>
            </w:r>
            <w:r w:rsidR="006E125C">
              <w:rPr>
                <w:rFonts w:ascii="Times New Roman" w:hAnsi="Times New Roman" w:cs="Times New Roman"/>
                <w:sz w:val="28"/>
                <w:szCs w:val="28"/>
              </w:rPr>
              <w:t>рольные (надзорные) мероприятия</w:t>
            </w:r>
            <w:r w:rsidRPr="00C21E2E">
              <w:rPr>
                <w:rFonts w:ascii="Times New Roman" w:hAnsi="Times New Roman" w:cs="Times New Roman"/>
                <w:sz w:val="28"/>
                <w:szCs w:val="28"/>
              </w:rPr>
              <w:t xml:space="preserve"> в отношении </w:t>
            </w:r>
            <w:r w:rsidR="006E125C">
              <w:rPr>
                <w:rFonts w:ascii="Times New Roman" w:hAnsi="Times New Roman" w:cs="Times New Roman"/>
                <w:sz w:val="28"/>
                <w:szCs w:val="28"/>
              </w:rPr>
              <w:t>поднадзорных объектов       за 12</w:t>
            </w:r>
            <w:r w:rsidRPr="00C21E2E">
              <w:rPr>
                <w:rFonts w:ascii="Times New Roman" w:hAnsi="Times New Roman" w:cs="Times New Roman"/>
                <w:sz w:val="28"/>
                <w:szCs w:val="28"/>
              </w:rPr>
              <w:t xml:space="preserve"> месяцев 2023 года  не проводились.</w:t>
            </w:r>
          </w:p>
          <w:p w:rsidR="00EA1A0D" w:rsidRPr="00C21E2E" w:rsidRDefault="00EA1A0D" w:rsidP="00B76523">
            <w:pPr>
              <w:spacing w:after="0" w:line="360" w:lineRule="exact"/>
              <w:jc w:val="both"/>
              <w:rPr>
                <w:rFonts w:ascii="Times New Roman" w:hAnsi="Times New Roman" w:cs="Times New Roman"/>
                <w:i/>
                <w:sz w:val="28"/>
                <w:szCs w:val="28"/>
              </w:rPr>
            </w:pPr>
          </w:p>
        </w:tc>
      </w:tr>
      <w:tr w:rsidR="00AF75E5" w:rsidRPr="00C21E2E"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C21E2E" w:rsidRDefault="00AF75E5" w:rsidP="00915C74">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2</w:t>
            </w:r>
            <w:r w:rsidRPr="00C21E2E">
              <w:rPr>
                <w:rFonts w:ascii="Times New Roman" w:hAnsi="Times New Roman" w:cs="Times New Roman"/>
                <w:sz w:val="28"/>
                <w:szCs w:val="28"/>
              </w:rPr>
              <w:t>.4</w:t>
            </w:r>
          </w:p>
        </w:tc>
        <w:tc>
          <w:tcPr>
            <w:tcW w:w="9066" w:type="dxa"/>
            <w:shd w:val="clear" w:color="auto" w:fill="F2F2F2" w:themeFill="background1" w:themeFillShade="F2"/>
          </w:tcPr>
          <w:p w:rsidR="00AF75E5" w:rsidRPr="00C21E2E" w:rsidRDefault="00AF75E5" w:rsidP="007A3B0D">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О техническом состоянии поднадзорных объектов</w:t>
            </w:r>
          </w:p>
        </w:tc>
      </w:tr>
      <w:tr w:rsidR="00AF75E5" w:rsidRPr="00C21E2E"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C21E2E" w:rsidRDefault="00304235" w:rsidP="007A3B0D">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Информация о техническом состоянии поднадзорных объектов: общее состояние</w:t>
            </w:r>
            <w:r w:rsidR="00894481" w:rsidRPr="00C21E2E">
              <w:rPr>
                <w:rFonts w:ascii="Times New Roman" w:hAnsi="Times New Roman" w:cs="Times New Roman"/>
                <w:sz w:val="28"/>
                <w:szCs w:val="28"/>
              </w:rPr>
              <w:t xml:space="preserve"> - удовлетворительное</w:t>
            </w:r>
            <w:r w:rsidRPr="00C21E2E">
              <w:rPr>
                <w:rFonts w:ascii="Times New Roman" w:hAnsi="Times New Roman" w:cs="Times New Roman"/>
                <w:sz w:val="28"/>
                <w:szCs w:val="28"/>
              </w:rPr>
              <w:t>, износ оборудования (</w:t>
            </w:r>
            <w:r w:rsidR="00894481" w:rsidRPr="00C21E2E">
              <w:rPr>
                <w:rFonts w:ascii="Times New Roman" w:hAnsi="Times New Roman" w:cs="Times New Roman"/>
                <w:sz w:val="28"/>
                <w:szCs w:val="28"/>
              </w:rPr>
              <w:t>20</w:t>
            </w:r>
            <w:r w:rsidRPr="00C21E2E">
              <w:rPr>
                <w:rFonts w:ascii="Times New Roman" w:hAnsi="Times New Roman" w:cs="Times New Roman"/>
                <w:sz w:val="28"/>
                <w:szCs w:val="28"/>
              </w:rPr>
              <w:t>% износа), доля оборудования с истекшим сроком эксплуатации</w:t>
            </w:r>
            <w:r w:rsidR="00894481" w:rsidRPr="00C21E2E">
              <w:rPr>
                <w:rFonts w:ascii="Times New Roman" w:hAnsi="Times New Roman" w:cs="Times New Roman"/>
                <w:sz w:val="28"/>
                <w:szCs w:val="28"/>
              </w:rPr>
              <w:t xml:space="preserve"> - 70%,</w:t>
            </w:r>
            <w:r w:rsidRPr="00C21E2E">
              <w:rPr>
                <w:rFonts w:ascii="Times New Roman" w:hAnsi="Times New Roman" w:cs="Times New Roman"/>
                <w:sz w:val="28"/>
                <w:szCs w:val="28"/>
              </w:rPr>
              <w:t xml:space="preserve"> продление сроков безопасной эксплуатации</w:t>
            </w:r>
            <w:r w:rsidR="00894481" w:rsidRPr="00C21E2E">
              <w:rPr>
                <w:rFonts w:ascii="Times New Roman" w:hAnsi="Times New Roman" w:cs="Times New Roman"/>
                <w:sz w:val="28"/>
                <w:szCs w:val="28"/>
              </w:rPr>
              <w:t xml:space="preserve"> технических устрой</w:t>
            </w:r>
            <w:proofErr w:type="gramStart"/>
            <w:r w:rsidR="00894481" w:rsidRPr="00C21E2E">
              <w:rPr>
                <w:rFonts w:ascii="Times New Roman" w:hAnsi="Times New Roman" w:cs="Times New Roman"/>
                <w:sz w:val="28"/>
                <w:szCs w:val="28"/>
              </w:rPr>
              <w:t>ств пр</w:t>
            </w:r>
            <w:proofErr w:type="gramEnd"/>
            <w:r w:rsidR="00894481" w:rsidRPr="00C21E2E">
              <w:rPr>
                <w:rFonts w:ascii="Times New Roman" w:hAnsi="Times New Roman" w:cs="Times New Roman"/>
                <w:sz w:val="28"/>
                <w:szCs w:val="28"/>
              </w:rPr>
              <w:t>оводится своевременно</w:t>
            </w:r>
            <w:r w:rsidRPr="00C21E2E">
              <w:rPr>
                <w:rFonts w:ascii="Times New Roman" w:hAnsi="Times New Roman" w:cs="Times New Roman"/>
                <w:sz w:val="28"/>
                <w:szCs w:val="28"/>
              </w:rPr>
              <w:t>.</w:t>
            </w:r>
          </w:p>
        </w:tc>
      </w:tr>
    </w:tbl>
    <w:p w:rsidR="00304235" w:rsidRPr="00C21E2E" w:rsidRDefault="00304235" w:rsidP="00EA1A0D">
      <w:pPr>
        <w:spacing w:after="0"/>
        <w:rPr>
          <w:sz w:val="16"/>
          <w:szCs w:val="16"/>
        </w:rPr>
      </w:pPr>
    </w:p>
    <w:tbl>
      <w:tblPr>
        <w:tblStyle w:val="af9"/>
        <w:tblpPr w:leftFromText="180" w:rightFromText="180" w:vertAnchor="text" w:horzAnchor="margin" w:tblpY="50"/>
        <w:tblW w:w="10263" w:type="dxa"/>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134"/>
      </w:tblGrid>
      <w:tr w:rsidR="00C21E2E" w:rsidRPr="00C21E2E" w:rsidTr="00AF75E5">
        <w:tc>
          <w:tcPr>
            <w:tcW w:w="1129" w:type="dxa"/>
            <w:shd w:val="clear" w:color="auto" w:fill="DBE5F1" w:themeFill="accent1" w:themeFillTint="33"/>
          </w:tcPr>
          <w:p w:rsidR="00EA1A0D" w:rsidRPr="00C21E2E" w:rsidRDefault="00EA1A0D" w:rsidP="00915C7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3</w:t>
            </w:r>
          </w:p>
        </w:tc>
        <w:tc>
          <w:tcPr>
            <w:tcW w:w="9134" w:type="dxa"/>
            <w:shd w:val="clear" w:color="auto" w:fill="DBE5F1" w:themeFill="accent1" w:themeFillTint="33"/>
          </w:tcPr>
          <w:p w:rsidR="00EA1A0D" w:rsidRPr="00C21E2E" w:rsidRDefault="00915C74" w:rsidP="00B76523">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Надзор за опасными производственными объектами оборонно-промышленного комплекса</w:t>
            </w:r>
          </w:p>
        </w:tc>
      </w:tr>
      <w:tr w:rsidR="00C21E2E" w:rsidRPr="00C21E2E" w:rsidTr="00AF75E5">
        <w:tc>
          <w:tcPr>
            <w:tcW w:w="1129" w:type="dxa"/>
            <w:tcBorders>
              <w:bottom w:val="dotted" w:sz="4" w:space="0" w:color="0070C0"/>
            </w:tcBorders>
            <w:shd w:val="clear" w:color="auto" w:fill="F2F2F2" w:themeFill="background1" w:themeFillShade="F2"/>
          </w:tcPr>
          <w:p w:rsidR="00EA1A0D" w:rsidRPr="00C21E2E" w:rsidRDefault="00EA1A0D" w:rsidP="00915C7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3</w:t>
            </w:r>
            <w:r w:rsidRPr="00C21E2E">
              <w:rPr>
                <w:rFonts w:ascii="Times New Roman" w:hAnsi="Times New Roman" w:cs="Times New Roman"/>
                <w:sz w:val="28"/>
                <w:szCs w:val="28"/>
              </w:rPr>
              <w:t>.1</w:t>
            </w:r>
          </w:p>
        </w:tc>
        <w:tc>
          <w:tcPr>
            <w:tcW w:w="9134" w:type="dxa"/>
            <w:tcBorders>
              <w:bottom w:val="dotted" w:sz="4" w:space="0" w:color="0070C0"/>
            </w:tcBorders>
            <w:shd w:val="clear" w:color="auto" w:fill="F2F2F2" w:themeFill="background1" w:themeFillShade="F2"/>
          </w:tcPr>
          <w:p w:rsidR="00EA1A0D" w:rsidRPr="00C21E2E" w:rsidRDefault="00EA1A0D" w:rsidP="00B76523">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C21E2E" w:rsidRPr="00C21E2E" w:rsidTr="00AF75E5">
        <w:tc>
          <w:tcPr>
            <w:tcW w:w="10263" w:type="dxa"/>
            <w:gridSpan w:val="2"/>
            <w:tcBorders>
              <w:bottom w:val="nil"/>
            </w:tcBorders>
            <w:shd w:val="clear" w:color="auto" w:fill="FFFFFF" w:themeFill="background1"/>
          </w:tcPr>
          <w:p w:rsidR="00EA1A0D" w:rsidRPr="00C21E2E" w:rsidRDefault="007D5011" w:rsidP="007D5011">
            <w:pPr>
              <w:tabs>
                <w:tab w:val="left" w:pos="1125"/>
              </w:tabs>
              <w:spacing w:after="0" w:line="360" w:lineRule="exact"/>
              <w:ind w:left="709"/>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rPr>
              <w:t>О</w:t>
            </w:r>
            <w:r w:rsidR="004067FF" w:rsidRPr="00C21E2E">
              <w:rPr>
                <w:rFonts w:ascii="Times New Roman" w:hAnsi="Times New Roman" w:cs="Times New Roman"/>
                <w:sz w:val="28"/>
                <w:szCs w:val="28"/>
              </w:rPr>
              <w:t>пасные производственные объекты оборонно-промышленного комплекса на территории Карачаево-Черкесской Республики отсутствуют.</w:t>
            </w:r>
          </w:p>
        </w:tc>
      </w:tr>
    </w:tbl>
    <w:p w:rsidR="00EA1A0D" w:rsidRPr="00C21E2E" w:rsidRDefault="00EA1A0D" w:rsidP="00AA0092">
      <w:pPr>
        <w:spacing w:after="0" w:line="240" w:lineRule="auto"/>
        <w:ind w:firstLine="709"/>
        <w:jc w:val="both"/>
        <w:rPr>
          <w:rFonts w:ascii="Times New Roman" w:hAnsi="Times New Roman" w:cs="Times New Roman"/>
          <w:b/>
          <w:sz w:val="16"/>
          <w:szCs w:val="16"/>
          <w:u w:val="single"/>
        </w:rPr>
      </w:pPr>
    </w:p>
    <w:p w:rsidR="00AF75E5" w:rsidRPr="00C21E2E" w:rsidRDefault="00AF75E5"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A1A0D" w:rsidRPr="00C21E2E" w:rsidTr="00E84386">
        <w:tc>
          <w:tcPr>
            <w:tcW w:w="1129" w:type="dxa"/>
            <w:shd w:val="clear" w:color="auto" w:fill="DBE5F1" w:themeFill="accent1" w:themeFillTint="33"/>
          </w:tcPr>
          <w:p w:rsidR="00EA1A0D" w:rsidRPr="00C21E2E" w:rsidRDefault="00EA1A0D" w:rsidP="00915C7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4</w:t>
            </w:r>
          </w:p>
        </w:tc>
        <w:tc>
          <w:tcPr>
            <w:tcW w:w="9066" w:type="dxa"/>
            <w:shd w:val="clear" w:color="auto" w:fill="DBE5F1" w:themeFill="accent1" w:themeFillTint="33"/>
          </w:tcPr>
          <w:p w:rsidR="00EA1A0D" w:rsidRPr="00C21E2E" w:rsidRDefault="003A31BF" w:rsidP="00B76523">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Надзор за объектами металлургической промышленности</w:t>
            </w:r>
          </w:p>
        </w:tc>
      </w:tr>
      <w:tr w:rsidR="00EA1A0D" w:rsidRPr="00C21E2E" w:rsidTr="004823E4">
        <w:tc>
          <w:tcPr>
            <w:tcW w:w="1129" w:type="dxa"/>
            <w:tcBorders>
              <w:bottom w:val="dotted" w:sz="4" w:space="0" w:color="0070C0"/>
            </w:tcBorders>
            <w:shd w:val="clear" w:color="auto" w:fill="F2F2F2" w:themeFill="background1" w:themeFillShade="F2"/>
          </w:tcPr>
          <w:p w:rsidR="00EA1A0D" w:rsidRPr="00C21E2E" w:rsidRDefault="00EA1A0D" w:rsidP="00915C7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4</w:t>
            </w:r>
            <w:r w:rsidRPr="00C21E2E">
              <w:rPr>
                <w:rFonts w:ascii="Times New Roman" w:hAnsi="Times New Roman" w:cs="Times New Roman"/>
                <w:sz w:val="28"/>
                <w:szCs w:val="28"/>
              </w:rPr>
              <w:t>.1</w:t>
            </w:r>
          </w:p>
        </w:tc>
        <w:tc>
          <w:tcPr>
            <w:tcW w:w="9066" w:type="dxa"/>
            <w:tcBorders>
              <w:bottom w:val="dotted" w:sz="4" w:space="0" w:color="0070C0"/>
            </w:tcBorders>
            <w:shd w:val="clear" w:color="auto" w:fill="F2F2F2" w:themeFill="background1" w:themeFillShade="F2"/>
          </w:tcPr>
          <w:p w:rsidR="00EA1A0D" w:rsidRPr="00C21E2E" w:rsidRDefault="00EA1A0D" w:rsidP="00B76523">
            <w:pPr>
              <w:spacing w:after="0" w:line="360" w:lineRule="auto"/>
              <w:contextualSpacing/>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u w:val="single"/>
              </w:rPr>
              <w:t>О поднадзорных организациях и объектах</w:t>
            </w:r>
          </w:p>
        </w:tc>
      </w:tr>
      <w:tr w:rsidR="00EA1A0D" w:rsidRPr="00C21E2E" w:rsidTr="004823E4">
        <w:tc>
          <w:tcPr>
            <w:tcW w:w="10195" w:type="dxa"/>
            <w:gridSpan w:val="2"/>
            <w:tcBorders>
              <w:bottom w:val="nil"/>
            </w:tcBorders>
            <w:shd w:val="clear" w:color="auto" w:fill="FFFFFF" w:themeFill="background1"/>
          </w:tcPr>
          <w:p w:rsidR="00EA1A0D" w:rsidRPr="00C21E2E" w:rsidRDefault="00EA1A0D" w:rsidP="004823E4">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1.1</w:t>
            </w:r>
            <w:r w:rsidR="00915C74" w:rsidRPr="00C21E2E">
              <w:rPr>
                <w:rFonts w:ascii="Times New Roman" w:hAnsi="Times New Roman" w:cs="Times New Roman"/>
                <w:sz w:val="28"/>
                <w:szCs w:val="28"/>
              </w:rPr>
              <w:t>4</w:t>
            </w:r>
            <w:r w:rsidR="004823E4" w:rsidRPr="00C21E2E">
              <w:rPr>
                <w:rFonts w:ascii="Times New Roman" w:hAnsi="Times New Roman" w:cs="Times New Roman"/>
                <w:sz w:val="28"/>
                <w:szCs w:val="28"/>
              </w:rPr>
              <w:t>.1.1</w:t>
            </w:r>
          </w:p>
          <w:p w:rsidR="00EA1A0D" w:rsidRPr="00C21E2E" w:rsidRDefault="003B1907" w:rsidP="00F22BA1">
            <w:pPr>
              <w:pStyle w:val="a6"/>
              <w:spacing w:after="0" w:line="360" w:lineRule="exact"/>
              <w:ind w:left="0"/>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rPr>
              <w:t>О</w:t>
            </w:r>
            <w:r w:rsidR="004067FF" w:rsidRPr="00C21E2E">
              <w:rPr>
                <w:rFonts w:ascii="Times New Roman" w:hAnsi="Times New Roman" w:cs="Times New Roman"/>
                <w:sz w:val="28"/>
                <w:szCs w:val="28"/>
              </w:rPr>
              <w:t>пасные производственные объекты  металлургической промышленности  на территории Карачаево-Черкесской Республики отсутствуют.</w:t>
            </w:r>
          </w:p>
        </w:tc>
      </w:tr>
    </w:tbl>
    <w:p w:rsidR="00AF75E5" w:rsidRPr="00C21E2E" w:rsidRDefault="00AF75E5" w:rsidP="00AA0092">
      <w:pPr>
        <w:spacing w:after="0" w:line="240" w:lineRule="auto"/>
        <w:ind w:firstLine="709"/>
        <w:jc w:val="both"/>
        <w:rPr>
          <w:rFonts w:ascii="Times New Roman" w:hAnsi="Times New Roman" w:cs="Times New Roman"/>
          <w:b/>
          <w:sz w:val="16"/>
          <w:szCs w:val="16"/>
          <w:u w:val="single"/>
        </w:rPr>
      </w:pPr>
    </w:p>
    <w:p w:rsidR="00AF75E5" w:rsidRPr="00C21E2E" w:rsidRDefault="00AF75E5"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A0092" w:rsidRPr="00C21E2E" w:rsidTr="00E84386">
        <w:tc>
          <w:tcPr>
            <w:tcW w:w="1129" w:type="dxa"/>
            <w:shd w:val="clear" w:color="auto" w:fill="DBE5F1" w:themeFill="accent1" w:themeFillTint="33"/>
          </w:tcPr>
          <w:p w:rsidR="00AA0092" w:rsidRPr="00C21E2E" w:rsidRDefault="00AA0092" w:rsidP="00915C74">
            <w:pPr>
              <w:spacing w:after="0" w:line="360" w:lineRule="auto"/>
              <w:contextualSpacing/>
              <w:jc w:val="center"/>
              <w:rPr>
                <w:rFonts w:ascii="Times New Roman" w:hAnsi="Times New Roman" w:cs="Times New Roman"/>
                <w:sz w:val="28"/>
                <w:szCs w:val="28"/>
              </w:rPr>
            </w:pPr>
            <w:r w:rsidRPr="00C21E2E">
              <w:rPr>
                <w:rFonts w:ascii="Times New Roman" w:hAnsi="Times New Roman" w:cs="Times New Roman"/>
                <w:sz w:val="28"/>
                <w:szCs w:val="28"/>
              </w:rPr>
              <w:t>1.</w:t>
            </w:r>
            <w:r w:rsidR="003A31BF" w:rsidRPr="00C21E2E">
              <w:rPr>
                <w:rFonts w:ascii="Times New Roman" w:hAnsi="Times New Roman" w:cs="Times New Roman"/>
                <w:sz w:val="28"/>
                <w:szCs w:val="28"/>
              </w:rPr>
              <w:t>1</w:t>
            </w:r>
            <w:r w:rsidR="00915C74" w:rsidRPr="00C21E2E">
              <w:rPr>
                <w:rFonts w:ascii="Times New Roman" w:hAnsi="Times New Roman" w:cs="Times New Roman"/>
                <w:sz w:val="28"/>
                <w:szCs w:val="28"/>
              </w:rPr>
              <w:t>5</w:t>
            </w:r>
          </w:p>
        </w:tc>
        <w:tc>
          <w:tcPr>
            <w:tcW w:w="9066" w:type="dxa"/>
            <w:shd w:val="clear" w:color="auto" w:fill="DBE5F1" w:themeFill="accent1" w:themeFillTint="33"/>
          </w:tcPr>
          <w:p w:rsidR="00AA0092" w:rsidRPr="00C21E2E" w:rsidRDefault="00AA0092" w:rsidP="003A4064">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Контрольная (надзорная) деятельность на ОПО</w:t>
            </w:r>
          </w:p>
        </w:tc>
      </w:tr>
      <w:tr w:rsidR="00AA0092" w:rsidRPr="00C21E2E" w:rsidTr="00BB0530">
        <w:tc>
          <w:tcPr>
            <w:tcW w:w="10195" w:type="dxa"/>
            <w:gridSpan w:val="2"/>
            <w:shd w:val="clear" w:color="auto" w:fill="FFFFFF" w:themeFill="background1"/>
          </w:tcPr>
          <w:p w:rsidR="00AA0092" w:rsidRPr="00C21E2E" w:rsidRDefault="00AA0092" w:rsidP="00AA0092">
            <w:pPr>
              <w:spacing w:after="0" w:line="360" w:lineRule="exact"/>
              <w:ind w:right="169"/>
              <w:jc w:val="both"/>
              <w:rPr>
                <w:rFonts w:ascii="Times New Roman" w:hAnsi="Times New Roman" w:cs="Times New Roman"/>
                <w:b/>
                <w:sz w:val="16"/>
                <w:szCs w:val="16"/>
                <w:u w:val="single"/>
              </w:rPr>
            </w:pPr>
          </w:p>
          <w:tbl>
            <w:tblPr>
              <w:tblStyle w:val="10"/>
              <w:tblW w:w="9918"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0"/>
              <w:gridCol w:w="4636"/>
              <w:gridCol w:w="1152"/>
              <w:gridCol w:w="1160"/>
              <w:gridCol w:w="1160"/>
              <w:gridCol w:w="1180"/>
            </w:tblGrid>
            <w:tr w:rsidR="003475C2" w:rsidRPr="00C21E2E" w:rsidTr="003475C2">
              <w:trPr>
                <w:trHeight w:val="738"/>
                <w:tblCellSpacing w:w="20" w:type="dxa"/>
              </w:trPr>
              <w:tc>
                <w:tcPr>
                  <w:tcW w:w="567" w:type="dxa"/>
                  <w:vAlign w:val="center"/>
                </w:tcPr>
                <w:p w:rsidR="003475C2" w:rsidRPr="00C21E2E" w:rsidRDefault="003475C2" w:rsidP="004768D8">
                  <w:pPr>
                    <w:framePr w:hSpace="180" w:wrap="around" w:vAnchor="text" w:hAnchor="margin" w:y="50"/>
                    <w:spacing w:line="360" w:lineRule="exact"/>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 xml:space="preserve">№ </w:t>
                  </w:r>
                  <w:proofErr w:type="gramStart"/>
                  <w:r w:rsidRPr="00C21E2E">
                    <w:rPr>
                      <w:rFonts w:ascii="Times New Roman" w:eastAsia="Calibri" w:hAnsi="Times New Roman" w:cs="Times New Roman"/>
                      <w:b/>
                      <w:sz w:val="24"/>
                      <w:szCs w:val="24"/>
                    </w:rPr>
                    <w:t>п</w:t>
                  </w:r>
                  <w:proofErr w:type="gramEnd"/>
                  <w:r w:rsidRPr="00C21E2E">
                    <w:rPr>
                      <w:rFonts w:ascii="Times New Roman" w:eastAsia="Calibri" w:hAnsi="Times New Roman" w:cs="Times New Roman"/>
                      <w:b/>
                      <w:sz w:val="24"/>
                      <w:szCs w:val="24"/>
                    </w:rPr>
                    <w:t>/п</w:t>
                  </w:r>
                </w:p>
              </w:tc>
              <w:tc>
                <w:tcPr>
                  <w:tcW w:w="4815" w:type="dxa"/>
                  <w:vAlign w:val="center"/>
                </w:tcPr>
                <w:p w:rsidR="003475C2" w:rsidRPr="00C21E2E" w:rsidRDefault="003475C2" w:rsidP="004768D8">
                  <w:pPr>
                    <w:framePr w:hSpace="180" w:wrap="around" w:vAnchor="text" w:hAnchor="margin" w:y="50"/>
                    <w:spacing w:line="360" w:lineRule="exact"/>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Наименование показателя</w:t>
                  </w:r>
                </w:p>
              </w:tc>
              <w:tc>
                <w:tcPr>
                  <w:tcW w:w="1134" w:type="dxa"/>
                  <w:vAlign w:val="center"/>
                </w:tcPr>
                <w:p w:rsidR="003475C2" w:rsidRPr="00C21E2E" w:rsidRDefault="003475C2" w:rsidP="004768D8">
                  <w:pPr>
                    <w:framePr w:hSpace="180" w:wrap="around" w:vAnchor="text" w:hAnchor="margin" w:y="50"/>
                    <w:spacing w:line="360" w:lineRule="exact"/>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w:t>
                  </w:r>
                  <w:r w:rsidR="00CE4228" w:rsidRPr="00C21E2E">
                    <w:rPr>
                      <w:rFonts w:ascii="Times New Roman" w:eastAsia="Calibri" w:hAnsi="Times New Roman" w:cs="Times New Roman"/>
                      <w:b/>
                      <w:sz w:val="24"/>
                      <w:szCs w:val="24"/>
                    </w:rPr>
                    <w:t>1</w:t>
                  </w:r>
                  <w:r w:rsidRPr="00C21E2E">
                    <w:rPr>
                      <w:rFonts w:ascii="Times New Roman" w:eastAsia="Calibri" w:hAnsi="Times New Roman" w:cs="Times New Roman"/>
                      <w:b/>
                      <w:sz w:val="24"/>
                      <w:szCs w:val="24"/>
                    </w:rPr>
                    <w:t>г.</w:t>
                  </w:r>
                </w:p>
              </w:tc>
              <w:tc>
                <w:tcPr>
                  <w:tcW w:w="1134" w:type="dxa"/>
                  <w:vAlign w:val="center"/>
                </w:tcPr>
                <w:p w:rsidR="003475C2" w:rsidRPr="00C21E2E" w:rsidRDefault="003475C2" w:rsidP="004768D8">
                  <w:pPr>
                    <w:framePr w:hSpace="180" w:wrap="around" w:vAnchor="text" w:hAnchor="margin" w:y="50"/>
                    <w:spacing w:line="360" w:lineRule="exact"/>
                    <w:ind w:right="87"/>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w:t>
                  </w:r>
                  <w:r w:rsidR="00CE4228" w:rsidRPr="00C21E2E">
                    <w:rPr>
                      <w:rFonts w:ascii="Times New Roman" w:eastAsia="Calibri" w:hAnsi="Times New Roman" w:cs="Times New Roman"/>
                      <w:b/>
                      <w:sz w:val="24"/>
                      <w:szCs w:val="24"/>
                    </w:rPr>
                    <w:t>2</w:t>
                  </w:r>
                  <w:r w:rsidRPr="00C21E2E">
                    <w:rPr>
                      <w:rFonts w:ascii="Times New Roman" w:eastAsia="Calibri" w:hAnsi="Times New Roman" w:cs="Times New Roman"/>
                      <w:b/>
                      <w:sz w:val="24"/>
                      <w:szCs w:val="24"/>
                    </w:rPr>
                    <w:t>г.</w:t>
                  </w:r>
                </w:p>
              </w:tc>
              <w:tc>
                <w:tcPr>
                  <w:tcW w:w="1134" w:type="dxa"/>
                </w:tcPr>
                <w:p w:rsidR="003475C2" w:rsidRPr="00C21E2E" w:rsidRDefault="006E125C" w:rsidP="004768D8">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3475C2" w:rsidRPr="00C21E2E">
                    <w:rPr>
                      <w:rFonts w:ascii="Times New Roman" w:eastAsia="Calibri" w:hAnsi="Times New Roman" w:cs="Times New Roman"/>
                      <w:b/>
                      <w:sz w:val="24"/>
                      <w:szCs w:val="24"/>
                    </w:rPr>
                    <w:t xml:space="preserve"> мес. 202</w:t>
                  </w:r>
                  <w:r w:rsidR="00CE4228" w:rsidRPr="00C21E2E">
                    <w:rPr>
                      <w:rFonts w:ascii="Times New Roman" w:eastAsia="Calibri" w:hAnsi="Times New Roman" w:cs="Times New Roman"/>
                      <w:b/>
                      <w:sz w:val="24"/>
                      <w:szCs w:val="24"/>
                    </w:rPr>
                    <w:t>2</w:t>
                  </w:r>
                  <w:r w:rsidR="003475C2" w:rsidRPr="00C21E2E">
                    <w:rPr>
                      <w:rFonts w:ascii="Times New Roman" w:eastAsia="Calibri" w:hAnsi="Times New Roman" w:cs="Times New Roman"/>
                      <w:b/>
                      <w:sz w:val="24"/>
                      <w:szCs w:val="24"/>
                    </w:rPr>
                    <w:t>г.</w:t>
                  </w:r>
                </w:p>
              </w:tc>
              <w:tc>
                <w:tcPr>
                  <w:tcW w:w="1134" w:type="dxa"/>
                </w:tcPr>
                <w:p w:rsidR="003475C2" w:rsidRPr="00C21E2E" w:rsidRDefault="006E125C" w:rsidP="004768D8">
                  <w:pPr>
                    <w:framePr w:hSpace="180" w:wrap="around" w:vAnchor="text" w:hAnchor="margin" w:y="50"/>
                    <w:spacing w:line="360" w:lineRule="exact"/>
                    <w:ind w:right="87"/>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3475C2" w:rsidRPr="00C21E2E">
                    <w:rPr>
                      <w:rFonts w:ascii="Times New Roman" w:eastAsia="Calibri" w:hAnsi="Times New Roman" w:cs="Times New Roman"/>
                      <w:b/>
                      <w:sz w:val="24"/>
                      <w:szCs w:val="24"/>
                    </w:rPr>
                    <w:t xml:space="preserve"> мес. 202</w:t>
                  </w:r>
                  <w:r w:rsidR="00CE4228" w:rsidRPr="00C21E2E">
                    <w:rPr>
                      <w:rFonts w:ascii="Times New Roman" w:eastAsia="Calibri" w:hAnsi="Times New Roman" w:cs="Times New Roman"/>
                      <w:b/>
                      <w:sz w:val="24"/>
                      <w:szCs w:val="24"/>
                    </w:rPr>
                    <w:t>3</w:t>
                  </w:r>
                  <w:r w:rsidR="003475C2" w:rsidRPr="00C21E2E">
                    <w:rPr>
                      <w:rFonts w:ascii="Times New Roman" w:eastAsia="Calibri" w:hAnsi="Times New Roman" w:cs="Times New Roman"/>
                      <w:b/>
                      <w:sz w:val="24"/>
                      <w:szCs w:val="24"/>
                    </w:rPr>
                    <w:t>г.</w:t>
                  </w:r>
                </w:p>
              </w:tc>
            </w:tr>
            <w:tr w:rsidR="003475C2" w:rsidRPr="00C21E2E" w:rsidTr="003475C2">
              <w:trPr>
                <w:trHeight w:val="653"/>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4815" w:type="dxa"/>
                </w:tcPr>
                <w:p w:rsidR="003475C2" w:rsidRPr="00C21E2E" w:rsidRDefault="003475C2" w:rsidP="004768D8">
                  <w:pPr>
                    <w:framePr w:hSpace="180" w:wrap="around" w:vAnchor="text" w:hAnchor="margin" w:y="50"/>
                    <w:spacing w:after="0"/>
                    <w:rPr>
                      <w:rFonts w:ascii="Times New Roman" w:eastAsia="Calibri" w:hAnsi="Times New Roman" w:cs="Times New Roman"/>
                      <w:sz w:val="24"/>
                      <w:szCs w:val="24"/>
                    </w:rPr>
                  </w:pPr>
                  <w:r w:rsidRPr="00C21E2E">
                    <w:rPr>
                      <w:rFonts w:ascii="Times New Roman" w:eastAsia="Calibri" w:hAnsi="Times New Roman" w:cs="Times New Roman"/>
                      <w:sz w:val="24"/>
                      <w:szCs w:val="24"/>
                    </w:rPr>
                    <w:t>Общее количество контрольных (надзорных) мероприятий и контрольных действий, всего, из них:</w:t>
                  </w:r>
                </w:p>
              </w:tc>
              <w:tc>
                <w:tcPr>
                  <w:tcW w:w="1134"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p>
                <w:p w:rsidR="00784C60"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p>
                <w:p w:rsidR="00784C60"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66</w:t>
                  </w:r>
                </w:p>
              </w:tc>
              <w:tc>
                <w:tcPr>
                  <w:tcW w:w="1134" w:type="dxa"/>
                </w:tcPr>
                <w:p w:rsidR="003475C2" w:rsidRPr="00C21E2E" w:rsidRDefault="003475C2" w:rsidP="004768D8">
                  <w:pPr>
                    <w:framePr w:hSpace="180" w:wrap="around" w:vAnchor="text" w:hAnchor="margin" w:y="50"/>
                    <w:spacing w:after="0"/>
                    <w:ind w:right="288"/>
                    <w:jc w:val="center"/>
                    <w:rPr>
                      <w:rFonts w:ascii="Times New Roman" w:eastAsia="Calibri" w:hAnsi="Times New Roman" w:cs="Times New Roman"/>
                      <w:sz w:val="24"/>
                      <w:szCs w:val="24"/>
                    </w:rPr>
                  </w:pPr>
                </w:p>
                <w:p w:rsidR="006B6D8B"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p>
                <w:p w:rsidR="006B6D8B"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14</w:t>
                  </w:r>
                </w:p>
              </w:tc>
              <w:tc>
                <w:tcPr>
                  <w:tcW w:w="1134" w:type="dxa"/>
                </w:tcPr>
                <w:p w:rsidR="00B25072" w:rsidRPr="00C21E2E" w:rsidRDefault="00B25072" w:rsidP="004768D8">
                  <w:pPr>
                    <w:framePr w:hSpace="180" w:wrap="around" w:vAnchor="text" w:hAnchor="margin" w:y="50"/>
                    <w:spacing w:after="0"/>
                    <w:ind w:right="288"/>
                    <w:jc w:val="center"/>
                    <w:rPr>
                      <w:rFonts w:ascii="Times New Roman" w:eastAsia="Calibri" w:hAnsi="Times New Roman" w:cs="Times New Roman"/>
                      <w:sz w:val="24"/>
                      <w:szCs w:val="24"/>
                    </w:rPr>
                  </w:pPr>
                </w:p>
                <w:p w:rsidR="00B25072" w:rsidRPr="00C21E2E" w:rsidRDefault="00B25072" w:rsidP="004768D8">
                  <w:pPr>
                    <w:framePr w:hSpace="180" w:wrap="around" w:vAnchor="text" w:hAnchor="margin" w:y="50"/>
                    <w:spacing w:after="0"/>
                    <w:ind w:right="288"/>
                    <w:jc w:val="center"/>
                    <w:rPr>
                      <w:rFonts w:ascii="Times New Roman" w:eastAsia="Calibri" w:hAnsi="Times New Roman" w:cs="Times New Roman"/>
                      <w:sz w:val="24"/>
                      <w:szCs w:val="24"/>
                    </w:rPr>
                  </w:pPr>
                </w:p>
                <w:p w:rsidR="003475C2"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134" w:type="dxa"/>
                </w:tcPr>
                <w:p w:rsidR="00B25072" w:rsidRPr="00C21E2E" w:rsidRDefault="00B25072" w:rsidP="004768D8">
                  <w:pPr>
                    <w:framePr w:hSpace="180" w:wrap="around" w:vAnchor="text" w:hAnchor="margin" w:y="50"/>
                    <w:spacing w:after="0"/>
                    <w:ind w:right="288"/>
                    <w:jc w:val="center"/>
                    <w:rPr>
                      <w:rFonts w:ascii="Times New Roman" w:eastAsia="Calibri" w:hAnsi="Times New Roman" w:cs="Times New Roman"/>
                      <w:sz w:val="24"/>
                      <w:szCs w:val="24"/>
                    </w:rPr>
                  </w:pPr>
                </w:p>
                <w:p w:rsidR="00B25072" w:rsidRPr="00C21E2E" w:rsidRDefault="00B25072" w:rsidP="004768D8">
                  <w:pPr>
                    <w:framePr w:hSpace="180" w:wrap="around" w:vAnchor="text" w:hAnchor="margin" w:y="50"/>
                    <w:spacing w:after="0"/>
                    <w:ind w:right="288"/>
                    <w:jc w:val="center"/>
                    <w:rPr>
                      <w:rFonts w:ascii="Times New Roman" w:eastAsia="Calibri" w:hAnsi="Times New Roman" w:cs="Times New Roman"/>
                      <w:sz w:val="24"/>
                      <w:szCs w:val="24"/>
                    </w:rPr>
                  </w:pPr>
                </w:p>
                <w:p w:rsidR="003475C2"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3475C2" w:rsidRPr="00C21E2E" w:rsidTr="003475C2">
              <w:trPr>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1.1</w:t>
                  </w:r>
                </w:p>
              </w:tc>
              <w:tc>
                <w:tcPr>
                  <w:tcW w:w="4815" w:type="dxa"/>
                </w:tcPr>
                <w:p w:rsidR="003475C2" w:rsidRPr="00C21E2E" w:rsidRDefault="003475C2" w:rsidP="004768D8">
                  <w:pPr>
                    <w:framePr w:hSpace="180" w:wrap="around" w:vAnchor="text" w:hAnchor="margin" w:y="50"/>
                    <w:spacing w:after="0"/>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плановые проверки</w:t>
                  </w:r>
                </w:p>
              </w:tc>
              <w:tc>
                <w:tcPr>
                  <w:tcW w:w="1134" w:type="dxa"/>
                </w:tcPr>
                <w:p w:rsidR="003475C2"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40</w:t>
                  </w:r>
                </w:p>
              </w:tc>
              <w:tc>
                <w:tcPr>
                  <w:tcW w:w="1134" w:type="dxa"/>
                </w:tcPr>
                <w:p w:rsidR="003475C2"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5</w:t>
                  </w:r>
                </w:p>
              </w:tc>
              <w:tc>
                <w:tcPr>
                  <w:tcW w:w="1134" w:type="dxa"/>
                </w:tcPr>
                <w:p w:rsidR="003475C2"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134" w:type="dxa"/>
                </w:tcPr>
                <w:p w:rsidR="003475C2"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3475C2" w:rsidRPr="00C21E2E" w:rsidTr="003475C2">
              <w:trPr>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1.2</w:t>
                  </w:r>
                </w:p>
              </w:tc>
              <w:tc>
                <w:tcPr>
                  <w:tcW w:w="4815" w:type="dxa"/>
                </w:tcPr>
                <w:p w:rsidR="003475C2" w:rsidRPr="00C21E2E" w:rsidRDefault="003475C2" w:rsidP="004768D8">
                  <w:pPr>
                    <w:framePr w:hSpace="180" w:wrap="around" w:vAnchor="text" w:hAnchor="margin" w:y="50"/>
                    <w:spacing w:after="0"/>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внеплановые проверки</w:t>
                  </w:r>
                </w:p>
              </w:tc>
              <w:tc>
                <w:tcPr>
                  <w:tcW w:w="1134" w:type="dxa"/>
                </w:tcPr>
                <w:p w:rsidR="003475C2"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26</w:t>
                  </w:r>
                </w:p>
              </w:tc>
              <w:tc>
                <w:tcPr>
                  <w:tcW w:w="1134" w:type="dxa"/>
                </w:tcPr>
                <w:p w:rsidR="003475C2"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9</w:t>
                  </w:r>
                </w:p>
              </w:tc>
              <w:tc>
                <w:tcPr>
                  <w:tcW w:w="1134" w:type="dxa"/>
                </w:tcPr>
                <w:p w:rsidR="003475C2"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134" w:type="dxa"/>
                </w:tcPr>
                <w:p w:rsidR="003475C2" w:rsidRPr="00C21E2E" w:rsidRDefault="002A788D"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r>
            <w:tr w:rsidR="003475C2" w:rsidRPr="00C21E2E" w:rsidTr="003475C2">
              <w:trPr>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w:t>
                  </w:r>
                </w:p>
              </w:tc>
              <w:tc>
                <w:tcPr>
                  <w:tcW w:w="4815" w:type="dxa"/>
                </w:tcPr>
                <w:p w:rsidR="003475C2" w:rsidRPr="00C21E2E" w:rsidRDefault="003475C2" w:rsidP="004768D8">
                  <w:pPr>
                    <w:framePr w:hSpace="180" w:wrap="around" w:vAnchor="text" w:hAnchor="margin" w:y="50"/>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Количество контрольных действий, проведенных в рамках постоянного </w:t>
                  </w:r>
                  <w:r w:rsidRPr="00C21E2E">
                    <w:rPr>
                      <w:rFonts w:ascii="Times New Roman" w:eastAsia="Calibri" w:hAnsi="Times New Roman" w:cs="Times New Roman"/>
                      <w:sz w:val="24"/>
                      <w:szCs w:val="24"/>
                    </w:rPr>
                    <w:lastRenderedPageBreak/>
                    <w:t>государственного надзора</w:t>
                  </w:r>
                </w:p>
              </w:tc>
              <w:tc>
                <w:tcPr>
                  <w:tcW w:w="1134" w:type="dxa"/>
                </w:tcPr>
                <w:p w:rsidR="00234D66" w:rsidRPr="00C21E2E" w:rsidRDefault="00234D66" w:rsidP="004768D8">
                  <w:pPr>
                    <w:framePr w:hSpace="180" w:wrap="around" w:vAnchor="text" w:hAnchor="margin" w:y="50"/>
                    <w:spacing w:after="0"/>
                    <w:jc w:val="center"/>
                    <w:rPr>
                      <w:rFonts w:ascii="Times New Roman" w:eastAsia="Calibri" w:hAnsi="Times New Roman" w:cs="Times New Roman"/>
                      <w:sz w:val="24"/>
                      <w:szCs w:val="24"/>
                    </w:rPr>
                  </w:pPr>
                </w:p>
                <w:p w:rsidR="00234D66" w:rsidRPr="00C21E2E" w:rsidRDefault="00234D66" w:rsidP="004768D8">
                  <w:pPr>
                    <w:framePr w:hSpace="180" w:wrap="around" w:vAnchor="text" w:hAnchor="margin" w:y="50"/>
                    <w:spacing w:after="0"/>
                    <w:jc w:val="center"/>
                    <w:rPr>
                      <w:rFonts w:ascii="Times New Roman" w:eastAsia="Calibri" w:hAnsi="Times New Roman" w:cs="Times New Roman"/>
                      <w:sz w:val="24"/>
                      <w:szCs w:val="24"/>
                    </w:rPr>
                  </w:pPr>
                </w:p>
                <w:p w:rsidR="003475C2"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lastRenderedPageBreak/>
                    <w:t>0</w:t>
                  </w:r>
                </w:p>
              </w:tc>
              <w:tc>
                <w:tcPr>
                  <w:tcW w:w="1134" w:type="dxa"/>
                </w:tcPr>
                <w:p w:rsidR="00234D66" w:rsidRPr="00C21E2E" w:rsidRDefault="00234D66" w:rsidP="004768D8">
                  <w:pPr>
                    <w:framePr w:hSpace="180" w:wrap="around" w:vAnchor="text" w:hAnchor="margin" w:y="50"/>
                    <w:spacing w:after="0"/>
                    <w:ind w:right="288"/>
                    <w:jc w:val="center"/>
                    <w:rPr>
                      <w:rFonts w:ascii="Times New Roman" w:eastAsia="Calibri" w:hAnsi="Times New Roman" w:cs="Times New Roman"/>
                      <w:sz w:val="24"/>
                      <w:szCs w:val="24"/>
                    </w:rPr>
                  </w:pPr>
                </w:p>
                <w:p w:rsidR="003475C2" w:rsidRPr="00C21E2E" w:rsidRDefault="003475C2" w:rsidP="004768D8">
                  <w:pPr>
                    <w:framePr w:hSpace="180" w:wrap="around" w:vAnchor="text" w:hAnchor="margin" w:y="50"/>
                    <w:spacing w:after="0"/>
                    <w:ind w:right="288"/>
                    <w:jc w:val="center"/>
                    <w:rPr>
                      <w:rFonts w:ascii="Times New Roman" w:eastAsia="Calibri" w:hAnsi="Times New Roman" w:cs="Times New Roman"/>
                      <w:sz w:val="24"/>
                      <w:szCs w:val="24"/>
                    </w:rPr>
                  </w:pPr>
                </w:p>
                <w:p w:rsidR="006B6D8B"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lastRenderedPageBreak/>
                    <w:t>0</w:t>
                  </w:r>
                </w:p>
              </w:tc>
              <w:tc>
                <w:tcPr>
                  <w:tcW w:w="1134" w:type="dxa"/>
                </w:tcPr>
                <w:p w:rsidR="00B25072" w:rsidRPr="00C21E2E" w:rsidRDefault="00B25072" w:rsidP="004768D8">
                  <w:pPr>
                    <w:framePr w:hSpace="180" w:wrap="around" w:vAnchor="text" w:hAnchor="margin" w:y="50"/>
                    <w:spacing w:after="0"/>
                    <w:ind w:right="288"/>
                    <w:jc w:val="center"/>
                    <w:rPr>
                      <w:rFonts w:ascii="Times New Roman" w:eastAsia="Calibri" w:hAnsi="Times New Roman" w:cs="Times New Roman"/>
                      <w:sz w:val="24"/>
                      <w:szCs w:val="24"/>
                    </w:rPr>
                  </w:pPr>
                </w:p>
                <w:p w:rsidR="00B25072" w:rsidRPr="00C21E2E" w:rsidRDefault="00B25072" w:rsidP="004768D8">
                  <w:pPr>
                    <w:framePr w:hSpace="180" w:wrap="around" w:vAnchor="text" w:hAnchor="margin" w:y="50"/>
                    <w:spacing w:after="0"/>
                    <w:ind w:right="288"/>
                    <w:jc w:val="center"/>
                    <w:rPr>
                      <w:rFonts w:ascii="Times New Roman" w:eastAsia="Calibri" w:hAnsi="Times New Roman" w:cs="Times New Roman"/>
                      <w:sz w:val="24"/>
                      <w:szCs w:val="24"/>
                    </w:rPr>
                  </w:pPr>
                </w:p>
                <w:p w:rsidR="003475C2" w:rsidRPr="00C21E2E" w:rsidRDefault="00B25072"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lastRenderedPageBreak/>
                    <w:t>0</w:t>
                  </w:r>
                </w:p>
              </w:tc>
              <w:tc>
                <w:tcPr>
                  <w:tcW w:w="1134" w:type="dxa"/>
                </w:tcPr>
                <w:p w:rsidR="00B25072" w:rsidRPr="00C21E2E" w:rsidRDefault="00B25072" w:rsidP="004768D8">
                  <w:pPr>
                    <w:framePr w:hSpace="180" w:wrap="around" w:vAnchor="text" w:hAnchor="margin" w:y="50"/>
                    <w:spacing w:after="0"/>
                    <w:ind w:right="288"/>
                    <w:jc w:val="center"/>
                    <w:rPr>
                      <w:rFonts w:ascii="Times New Roman" w:eastAsia="Calibri" w:hAnsi="Times New Roman" w:cs="Times New Roman"/>
                      <w:sz w:val="24"/>
                      <w:szCs w:val="24"/>
                    </w:rPr>
                  </w:pPr>
                </w:p>
                <w:p w:rsidR="00B25072" w:rsidRPr="00C21E2E" w:rsidRDefault="00B25072" w:rsidP="004768D8">
                  <w:pPr>
                    <w:framePr w:hSpace="180" w:wrap="around" w:vAnchor="text" w:hAnchor="margin" w:y="50"/>
                    <w:spacing w:after="0"/>
                    <w:ind w:right="288"/>
                    <w:jc w:val="center"/>
                    <w:rPr>
                      <w:rFonts w:ascii="Times New Roman" w:eastAsia="Calibri" w:hAnsi="Times New Roman" w:cs="Times New Roman"/>
                      <w:sz w:val="24"/>
                      <w:szCs w:val="24"/>
                    </w:rPr>
                  </w:pPr>
                </w:p>
                <w:p w:rsidR="003475C2" w:rsidRPr="00C21E2E" w:rsidRDefault="002A788D"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lastRenderedPageBreak/>
                    <w:t>0</w:t>
                  </w:r>
                </w:p>
              </w:tc>
            </w:tr>
            <w:tr w:rsidR="003475C2" w:rsidRPr="00C21E2E" w:rsidTr="003475C2">
              <w:trPr>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lastRenderedPageBreak/>
                    <w:t>3</w:t>
                  </w:r>
                </w:p>
              </w:tc>
              <w:tc>
                <w:tcPr>
                  <w:tcW w:w="4815" w:type="dxa"/>
                </w:tcPr>
                <w:p w:rsidR="003475C2" w:rsidRPr="00C21E2E" w:rsidRDefault="003475C2" w:rsidP="004768D8">
                  <w:pPr>
                    <w:framePr w:hSpace="180" w:wrap="around" w:vAnchor="text" w:hAnchor="margin" w:y="50"/>
                    <w:spacing w:after="0"/>
                    <w:rPr>
                      <w:rFonts w:ascii="Times New Roman" w:eastAsia="Calibri" w:hAnsi="Times New Roman" w:cs="Times New Roman"/>
                      <w:sz w:val="24"/>
                      <w:szCs w:val="24"/>
                    </w:rPr>
                  </w:pPr>
                  <w:r w:rsidRPr="00C21E2E">
                    <w:rPr>
                      <w:rFonts w:ascii="Times New Roman" w:eastAsia="Calibri" w:hAnsi="Times New Roman" w:cs="Times New Roman"/>
                      <w:sz w:val="24"/>
                      <w:szCs w:val="24"/>
                    </w:rPr>
                    <w:t>Выявлено правонарушений, всего</w:t>
                  </w:r>
                </w:p>
              </w:tc>
              <w:tc>
                <w:tcPr>
                  <w:tcW w:w="1134" w:type="dxa"/>
                </w:tcPr>
                <w:p w:rsidR="003475C2"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352</w:t>
                  </w:r>
                </w:p>
              </w:tc>
              <w:tc>
                <w:tcPr>
                  <w:tcW w:w="1134" w:type="dxa"/>
                </w:tcPr>
                <w:p w:rsidR="003475C2"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53</w:t>
                  </w:r>
                </w:p>
              </w:tc>
              <w:tc>
                <w:tcPr>
                  <w:tcW w:w="1134" w:type="dxa"/>
                </w:tcPr>
                <w:p w:rsidR="003475C2"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1134" w:type="dxa"/>
                </w:tcPr>
                <w:p w:rsidR="003475C2" w:rsidRPr="00C21E2E" w:rsidRDefault="00875920"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179</w:t>
                  </w:r>
                </w:p>
              </w:tc>
            </w:tr>
            <w:tr w:rsidR="003475C2" w:rsidRPr="00C21E2E" w:rsidTr="003475C2">
              <w:trPr>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w:t>
                  </w:r>
                </w:p>
              </w:tc>
              <w:tc>
                <w:tcPr>
                  <w:tcW w:w="4815" w:type="dxa"/>
                </w:tcPr>
                <w:p w:rsidR="003475C2" w:rsidRPr="00C21E2E" w:rsidRDefault="003475C2" w:rsidP="004768D8">
                  <w:pPr>
                    <w:framePr w:hSpace="180" w:wrap="around" w:vAnchor="text" w:hAnchor="margin" w:y="50"/>
                    <w:spacing w:after="0"/>
                    <w:rPr>
                      <w:rFonts w:ascii="Times New Roman" w:eastAsia="Calibri" w:hAnsi="Times New Roman" w:cs="Times New Roman"/>
                      <w:sz w:val="24"/>
                      <w:szCs w:val="24"/>
                    </w:rPr>
                  </w:pPr>
                  <w:r w:rsidRPr="00C21E2E">
                    <w:rPr>
                      <w:rFonts w:ascii="Times New Roman" w:eastAsia="Calibri" w:hAnsi="Times New Roman" w:cs="Times New Roman"/>
                      <w:sz w:val="24"/>
                      <w:szCs w:val="24"/>
                    </w:rPr>
                    <w:t>Общее количество административных наказаний, из них:</w:t>
                  </w:r>
                </w:p>
              </w:tc>
              <w:tc>
                <w:tcPr>
                  <w:tcW w:w="1134"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p>
                <w:p w:rsidR="00784C60"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62</w:t>
                  </w:r>
                </w:p>
              </w:tc>
              <w:tc>
                <w:tcPr>
                  <w:tcW w:w="1134" w:type="dxa"/>
                </w:tcPr>
                <w:p w:rsidR="003475C2" w:rsidRPr="00C21E2E" w:rsidRDefault="003475C2" w:rsidP="004768D8">
                  <w:pPr>
                    <w:framePr w:hSpace="180" w:wrap="around" w:vAnchor="text" w:hAnchor="margin" w:y="50"/>
                    <w:spacing w:after="0"/>
                    <w:ind w:right="288"/>
                    <w:jc w:val="center"/>
                    <w:rPr>
                      <w:rFonts w:ascii="Times New Roman" w:eastAsia="Calibri" w:hAnsi="Times New Roman" w:cs="Times New Roman"/>
                      <w:sz w:val="24"/>
                      <w:szCs w:val="24"/>
                    </w:rPr>
                  </w:pPr>
                </w:p>
                <w:p w:rsidR="006B6D8B"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12</w:t>
                  </w:r>
                </w:p>
              </w:tc>
              <w:tc>
                <w:tcPr>
                  <w:tcW w:w="1134" w:type="dxa"/>
                </w:tcPr>
                <w:p w:rsidR="003475C2" w:rsidRPr="00C21E2E" w:rsidRDefault="003475C2" w:rsidP="004768D8">
                  <w:pPr>
                    <w:framePr w:hSpace="180" w:wrap="around" w:vAnchor="text" w:hAnchor="margin" w:y="50"/>
                    <w:spacing w:after="0"/>
                    <w:ind w:right="288"/>
                    <w:jc w:val="center"/>
                    <w:rPr>
                      <w:rFonts w:ascii="Times New Roman" w:eastAsia="Calibri" w:hAnsi="Times New Roman" w:cs="Times New Roman"/>
                      <w:sz w:val="24"/>
                      <w:szCs w:val="24"/>
                    </w:rPr>
                  </w:pPr>
                </w:p>
                <w:p w:rsidR="006B6D8B"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134" w:type="dxa"/>
                </w:tcPr>
                <w:p w:rsidR="002A788D" w:rsidRPr="00C21E2E" w:rsidRDefault="002A788D" w:rsidP="004768D8">
                  <w:pPr>
                    <w:framePr w:hSpace="180" w:wrap="around" w:vAnchor="text" w:hAnchor="margin" w:y="50"/>
                    <w:spacing w:after="0"/>
                    <w:ind w:right="288"/>
                    <w:jc w:val="center"/>
                    <w:rPr>
                      <w:rFonts w:ascii="Times New Roman" w:eastAsia="Calibri" w:hAnsi="Times New Roman" w:cs="Times New Roman"/>
                      <w:sz w:val="24"/>
                      <w:szCs w:val="24"/>
                    </w:rPr>
                  </w:pPr>
                </w:p>
                <w:p w:rsidR="003475C2" w:rsidRPr="00C21E2E" w:rsidRDefault="00875920"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r>
            <w:tr w:rsidR="003475C2" w:rsidRPr="00C21E2E" w:rsidTr="003475C2">
              <w:trPr>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4.1</w:t>
                  </w:r>
                </w:p>
              </w:tc>
              <w:tc>
                <w:tcPr>
                  <w:tcW w:w="4815" w:type="dxa"/>
                </w:tcPr>
                <w:p w:rsidR="003475C2" w:rsidRPr="00C21E2E" w:rsidRDefault="003475C2" w:rsidP="004768D8">
                  <w:pPr>
                    <w:framePr w:hSpace="180" w:wrap="around" w:vAnchor="text" w:hAnchor="margin" w:y="50"/>
                    <w:spacing w:after="0"/>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административное приостановление деятельности</w:t>
                  </w:r>
                </w:p>
              </w:tc>
              <w:tc>
                <w:tcPr>
                  <w:tcW w:w="1134"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p>
                <w:p w:rsidR="00784C60"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134" w:type="dxa"/>
                </w:tcPr>
                <w:p w:rsidR="003475C2" w:rsidRPr="00C21E2E" w:rsidRDefault="003475C2" w:rsidP="004768D8">
                  <w:pPr>
                    <w:framePr w:hSpace="180" w:wrap="around" w:vAnchor="text" w:hAnchor="margin" w:y="50"/>
                    <w:spacing w:after="0"/>
                    <w:ind w:right="288"/>
                    <w:jc w:val="center"/>
                    <w:rPr>
                      <w:rFonts w:ascii="Times New Roman" w:eastAsia="Calibri" w:hAnsi="Times New Roman" w:cs="Times New Roman"/>
                      <w:sz w:val="24"/>
                      <w:szCs w:val="24"/>
                    </w:rPr>
                  </w:pPr>
                </w:p>
                <w:p w:rsidR="00DB114F"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34" w:type="dxa"/>
                </w:tcPr>
                <w:p w:rsidR="003475C2" w:rsidRPr="00C21E2E" w:rsidRDefault="003475C2" w:rsidP="004768D8">
                  <w:pPr>
                    <w:framePr w:hSpace="180" w:wrap="around" w:vAnchor="text" w:hAnchor="margin" w:y="50"/>
                    <w:spacing w:after="0"/>
                    <w:ind w:right="288"/>
                    <w:jc w:val="center"/>
                    <w:rPr>
                      <w:rFonts w:ascii="Times New Roman" w:eastAsia="Calibri" w:hAnsi="Times New Roman" w:cs="Times New Roman"/>
                      <w:sz w:val="24"/>
                      <w:szCs w:val="24"/>
                    </w:rPr>
                  </w:pPr>
                </w:p>
                <w:p w:rsidR="006B6D8B"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134" w:type="dxa"/>
                </w:tcPr>
                <w:p w:rsidR="003475C2" w:rsidRPr="00C21E2E" w:rsidRDefault="003475C2" w:rsidP="004768D8">
                  <w:pPr>
                    <w:framePr w:hSpace="180" w:wrap="around" w:vAnchor="text" w:hAnchor="margin" w:y="50"/>
                    <w:spacing w:after="0"/>
                    <w:ind w:right="288"/>
                    <w:jc w:val="center"/>
                    <w:rPr>
                      <w:rFonts w:ascii="Times New Roman" w:eastAsia="Calibri" w:hAnsi="Times New Roman" w:cs="Times New Roman"/>
                      <w:sz w:val="24"/>
                      <w:szCs w:val="24"/>
                    </w:rPr>
                  </w:pPr>
                </w:p>
                <w:p w:rsidR="002A788D" w:rsidRPr="00C21E2E" w:rsidRDefault="002A788D"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r>
            <w:tr w:rsidR="003475C2" w:rsidRPr="00C21E2E" w:rsidTr="003475C2">
              <w:trPr>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4.2</w:t>
                  </w:r>
                </w:p>
              </w:tc>
              <w:tc>
                <w:tcPr>
                  <w:tcW w:w="4815" w:type="dxa"/>
                </w:tcPr>
                <w:p w:rsidR="003475C2" w:rsidRPr="00C21E2E" w:rsidRDefault="003475C2" w:rsidP="004768D8">
                  <w:pPr>
                    <w:framePr w:hSpace="180" w:wrap="around" w:vAnchor="text" w:hAnchor="margin" w:y="50"/>
                    <w:spacing w:after="0"/>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предупреждение</w:t>
                  </w:r>
                </w:p>
              </w:tc>
              <w:tc>
                <w:tcPr>
                  <w:tcW w:w="1134" w:type="dxa"/>
                </w:tcPr>
                <w:p w:rsidR="003475C2"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13</w:t>
                  </w:r>
                </w:p>
              </w:tc>
              <w:tc>
                <w:tcPr>
                  <w:tcW w:w="1134" w:type="dxa"/>
                </w:tcPr>
                <w:p w:rsidR="003475C2"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10</w:t>
                  </w:r>
                </w:p>
              </w:tc>
              <w:tc>
                <w:tcPr>
                  <w:tcW w:w="1134" w:type="dxa"/>
                </w:tcPr>
                <w:p w:rsidR="003475C2"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134" w:type="dxa"/>
                </w:tcPr>
                <w:p w:rsidR="003475C2" w:rsidRPr="00C21E2E" w:rsidRDefault="00875920"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3475C2" w:rsidRPr="00C21E2E" w:rsidTr="003475C2">
              <w:trPr>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4.3</w:t>
                  </w:r>
                </w:p>
              </w:tc>
              <w:tc>
                <w:tcPr>
                  <w:tcW w:w="4815" w:type="dxa"/>
                </w:tcPr>
                <w:p w:rsidR="003475C2" w:rsidRPr="00C21E2E" w:rsidRDefault="003475C2" w:rsidP="004768D8">
                  <w:pPr>
                    <w:framePr w:hSpace="180" w:wrap="around" w:vAnchor="text" w:hAnchor="margin" w:y="50"/>
                    <w:spacing w:after="0"/>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административный штраф</w:t>
                  </w:r>
                </w:p>
              </w:tc>
              <w:tc>
                <w:tcPr>
                  <w:tcW w:w="1134" w:type="dxa"/>
                </w:tcPr>
                <w:p w:rsidR="003475C2"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48</w:t>
                  </w:r>
                </w:p>
              </w:tc>
              <w:tc>
                <w:tcPr>
                  <w:tcW w:w="1134" w:type="dxa"/>
                </w:tcPr>
                <w:p w:rsidR="003475C2"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w:t>
                  </w:r>
                </w:p>
              </w:tc>
              <w:tc>
                <w:tcPr>
                  <w:tcW w:w="1134" w:type="dxa"/>
                </w:tcPr>
                <w:p w:rsidR="003475C2"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134" w:type="dxa"/>
                </w:tcPr>
                <w:p w:rsidR="003475C2" w:rsidRPr="00C21E2E" w:rsidRDefault="00875920"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3475C2" w:rsidRPr="00C21E2E" w:rsidTr="003475C2">
              <w:trPr>
                <w:tblCellSpacing w:w="20" w:type="dxa"/>
              </w:trPr>
              <w:tc>
                <w:tcPr>
                  <w:tcW w:w="567"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5</w:t>
                  </w:r>
                </w:p>
              </w:tc>
              <w:tc>
                <w:tcPr>
                  <w:tcW w:w="4815" w:type="dxa"/>
                </w:tcPr>
                <w:p w:rsidR="003475C2" w:rsidRPr="00C21E2E" w:rsidRDefault="003475C2" w:rsidP="004768D8">
                  <w:pPr>
                    <w:framePr w:hSpace="180" w:wrap="around" w:vAnchor="text" w:hAnchor="margin" w:y="50"/>
                    <w:spacing w:after="0"/>
                    <w:rPr>
                      <w:rFonts w:ascii="Times New Roman" w:eastAsia="Calibri" w:hAnsi="Times New Roman" w:cs="Times New Roman"/>
                      <w:sz w:val="24"/>
                      <w:szCs w:val="24"/>
                    </w:rPr>
                  </w:pPr>
                  <w:r w:rsidRPr="00C21E2E">
                    <w:rPr>
                      <w:rFonts w:ascii="Times New Roman" w:eastAsia="Calibri" w:hAnsi="Times New Roman" w:cs="Times New Roman"/>
                      <w:sz w:val="24"/>
                      <w:szCs w:val="24"/>
                    </w:rPr>
                    <w:t>Общая сумма наложенных административных штрафов (тыс. руб.)</w:t>
                  </w:r>
                </w:p>
              </w:tc>
              <w:tc>
                <w:tcPr>
                  <w:tcW w:w="1134" w:type="dxa"/>
                </w:tcPr>
                <w:p w:rsidR="003475C2" w:rsidRPr="00C21E2E" w:rsidRDefault="003475C2" w:rsidP="004768D8">
                  <w:pPr>
                    <w:framePr w:hSpace="180" w:wrap="around" w:vAnchor="text" w:hAnchor="margin" w:y="50"/>
                    <w:spacing w:after="0"/>
                    <w:jc w:val="center"/>
                    <w:rPr>
                      <w:rFonts w:ascii="Times New Roman" w:eastAsia="Calibri" w:hAnsi="Times New Roman" w:cs="Times New Roman"/>
                      <w:sz w:val="24"/>
                      <w:szCs w:val="24"/>
                    </w:rPr>
                  </w:pPr>
                </w:p>
                <w:p w:rsidR="00784C60" w:rsidRPr="00C21E2E" w:rsidRDefault="00784C60"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3855</w:t>
                  </w:r>
                </w:p>
              </w:tc>
              <w:tc>
                <w:tcPr>
                  <w:tcW w:w="1134" w:type="dxa"/>
                </w:tcPr>
                <w:p w:rsidR="003475C2" w:rsidRPr="00C21E2E" w:rsidRDefault="003475C2" w:rsidP="004768D8">
                  <w:pPr>
                    <w:framePr w:hSpace="180" w:wrap="around" w:vAnchor="text" w:hAnchor="margin" w:y="50"/>
                    <w:spacing w:after="0"/>
                    <w:ind w:right="288"/>
                    <w:jc w:val="center"/>
                    <w:rPr>
                      <w:rFonts w:ascii="Times New Roman" w:eastAsia="Calibri" w:hAnsi="Times New Roman" w:cs="Times New Roman"/>
                      <w:sz w:val="24"/>
                      <w:szCs w:val="24"/>
                    </w:rPr>
                  </w:pPr>
                </w:p>
                <w:p w:rsidR="006B6D8B"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220</w:t>
                  </w:r>
                </w:p>
              </w:tc>
              <w:tc>
                <w:tcPr>
                  <w:tcW w:w="1134" w:type="dxa"/>
                </w:tcPr>
                <w:p w:rsidR="006B6D8B"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p>
                <w:p w:rsidR="003475C2" w:rsidRPr="00C21E2E" w:rsidRDefault="006E125C"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r w:rsidR="006B6D8B" w:rsidRPr="00C21E2E">
                    <w:rPr>
                      <w:rFonts w:ascii="Times New Roman" w:eastAsia="Calibri" w:hAnsi="Times New Roman" w:cs="Times New Roman"/>
                      <w:sz w:val="24"/>
                      <w:szCs w:val="24"/>
                    </w:rPr>
                    <w:t>0</w:t>
                  </w:r>
                </w:p>
              </w:tc>
              <w:tc>
                <w:tcPr>
                  <w:tcW w:w="1134" w:type="dxa"/>
                </w:tcPr>
                <w:p w:rsidR="006B6D8B" w:rsidRPr="00C21E2E" w:rsidRDefault="006B6D8B" w:rsidP="004768D8">
                  <w:pPr>
                    <w:framePr w:hSpace="180" w:wrap="around" w:vAnchor="text" w:hAnchor="margin" w:y="50"/>
                    <w:spacing w:after="0"/>
                    <w:ind w:right="288"/>
                    <w:jc w:val="center"/>
                    <w:rPr>
                      <w:rFonts w:ascii="Times New Roman" w:eastAsia="Calibri" w:hAnsi="Times New Roman" w:cs="Times New Roman"/>
                      <w:sz w:val="24"/>
                      <w:szCs w:val="24"/>
                    </w:rPr>
                  </w:pPr>
                </w:p>
                <w:p w:rsidR="003475C2" w:rsidRPr="00C21E2E" w:rsidRDefault="00875920"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36</w:t>
                  </w:r>
                  <w:r w:rsidR="002A788D" w:rsidRPr="00C21E2E">
                    <w:rPr>
                      <w:rFonts w:ascii="Times New Roman" w:eastAsia="Calibri" w:hAnsi="Times New Roman" w:cs="Times New Roman"/>
                      <w:sz w:val="24"/>
                      <w:szCs w:val="24"/>
                    </w:rPr>
                    <w:t>0</w:t>
                  </w:r>
                </w:p>
              </w:tc>
            </w:tr>
          </w:tbl>
          <w:p w:rsidR="00AA0092" w:rsidRPr="00C21E2E" w:rsidRDefault="00AA0092" w:rsidP="00800015">
            <w:pPr>
              <w:spacing w:after="120" w:line="240" w:lineRule="auto"/>
              <w:jc w:val="both"/>
              <w:rPr>
                <w:rFonts w:ascii="Times New Roman" w:hAnsi="Times New Roman" w:cs="Times New Roman"/>
                <w:b/>
                <w:sz w:val="28"/>
                <w:szCs w:val="28"/>
                <w:u w:val="single"/>
              </w:rPr>
            </w:pPr>
          </w:p>
        </w:tc>
      </w:tr>
    </w:tbl>
    <w:p w:rsidR="00AA0092" w:rsidRPr="00C21E2E" w:rsidRDefault="00AA0092"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2C470E" w:rsidRPr="00C21E2E" w:rsidTr="002C470E">
        <w:tc>
          <w:tcPr>
            <w:tcW w:w="1129" w:type="dxa"/>
            <w:shd w:val="clear" w:color="auto" w:fill="DBE5F1" w:themeFill="accent1" w:themeFillTint="33"/>
          </w:tcPr>
          <w:p w:rsidR="002C470E" w:rsidRPr="00C21E2E" w:rsidRDefault="002C470E" w:rsidP="002C470E">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1.16</w:t>
            </w:r>
          </w:p>
        </w:tc>
        <w:tc>
          <w:tcPr>
            <w:tcW w:w="9066" w:type="dxa"/>
            <w:shd w:val="clear" w:color="auto" w:fill="DBE5F1" w:themeFill="accent1" w:themeFillTint="33"/>
          </w:tcPr>
          <w:p w:rsidR="002C470E" w:rsidRPr="00C21E2E" w:rsidRDefault="002C470E" w:rsidP="002C470E">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Применение индикаторов риска нарушений обязательных требований</w:t>
            </w:r>
          </w:p>
        </w:tc>
      </w:tr>
      <w:tr w:rsidR="004C7266" w:rsidRPr="00C21E2E" w:rsidTr="004C7266">
        <w:tc>
          <w:tcPr>
            <w:tcW w:w="10195" w:type="dxa"/>
            <w:gridSpan w:val="2"/>
            <w:tcBorders>
              <w:bottom w:val="dotted" w:sz="4" w:space="0" w:color="0070C0"/>
            </w:tcBorders>
            <w:shd w:val="clear" w:color="auto" w:fill="auto"/>
          </w:tcPr>
          <w:p w:rsidR="004C7266" w:rsidRPr="00C21E2E" w:rsidRDefault="004C7266" w:rsidP="002C470E">
            <w:pPr>
              <w:spacing w:after="0" w:line="360" w:lineRule="auto"/>
              <w:contextualSpacing/>
              <w:jc w:val="both"/>
              <w:rPr>
                <w:rFonts w:ascii="Times New Roman" w:eastAsia="Times New Roman" w:hAnsi="Times New Roman" w:cs="Times New Roman"/>
                <w:sz w:val="28"/>
                <w:szCs w:val="28"/>
                <w:lang w:eastAsia="ru-RU"/>
              </w:rPr>
            </w:pPr>
          </w:p>
          <w:tbl>
            <w:tblPr>
              <w:tblStyle w:val="af9"/>
              <w:tblW w:w="0" w:type="auto"/>
              <w:tblLook w:val="04A0" w:firstRow="1" w:lastRow="0" w:firstColumn="1" w:lastColumn="0" w:noHBand="0" w:noVBand="1"/>
            </w:tblPr>
            <w:tblGrid>
              <w:gridCol w:w="2035"/>
              <w:gridCol w:w="1782"/>
              <w:gridCol w:w="2099"/>
              <w:gridCol w:w="2118"/>
              <w:gridCol w:w="1935"/>
            </w:tblGrid>
            <w:tr w:rsidR="00C21E2E" w:rsidRPr="00C21E2E" w:rsidTr="003A4157">
              <w:trPr>
                <w:trHeight w:val="900"/>
              </w:trPr>
              <w:tc>
                <w:tcPr>
                  <w:tcW w:w="2035" w:type="dxa"/>
                  <w:hideMark/>
                </w:tcPr>
                <w:p w:rsidR="004C7266" w:rsidRPr="00C21E2E" w:rsidRDefault="004C7266"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C21E2E">
                    <w:rPr>
                      <w:rFonts w:ascii="Times New Roman" w:eastAsia="Calibri" w:hAnsi="Times New Roman" w:cs="Times New Roman"/>
                      <w:bCs/>
                      <w:sz w:val="24"/>
                      <w:szCs w:val="24"/>
                    </w:rPr>
                    <w:t>Наименование индикатора риска</w:t>
                  </w:r>
                </w:p>
              </w:tc>
              <w:tc>
                <w:tcPr>
                  <w:tcW w:w="1782" w:type="dxa"/>
                  <w:hideMark/>
                </w:tcPr>
                <w:p w:rsidR="004C7266" w:rsidRPr="00C21E2E" w:rsidRDefault="004C7266"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C21E2E">
                    <w:rPr>
                      <w:rFonts w:ascii="Times New Roman" w:eastAsia="Calibri" w:hAnsi="Times New Roman" w:cs="Times New Roman"/>
                      <w:bCs/>
                      <w:sz w:val="24"/>
                      <w:szCs w:val="24"/>
                    </w:rPr>
                    <w:t>Количество выявленных индикаторов риска</w:t>
                  </w:r>
                </w:p>
              </w:tc>
              <w:tc>
                <w:tcPr>
                  <w:tcW w:w="2099" w:type="dxa"/>
                  <w:hideMark/>
                </w:tcPr>
                <w:p w:rsidR="004C7266" w:rsidRPr="00C21E2E" w:rsidRDefault="004C7266"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C21E2E">
                    <w:rPr>
                      <w:rFonts w:ascii="Times New Roman" w:eastAsia="Calibri" w:hAnsi="Times New Roman" w:cs="Times New Roman"/>
                      <w:bCs/>
                      <w:sz w:val="24"/>
                      <w:szCs w:val="24"/>
                    </w:rPr>
                    <w:t xml:space="preserve">Количество обращений </w:t>
                  </w:r>
                  <w:r w:rsidRPr="00C21E2E">
                    <w:rPr>
                      <w:rFonts w:ascii="Times New Roman" w:eastAsia="Calibri" w:hAnsi="Times New Roman" w:cs="Times New Roman"/>
                      <w:bCs/>
                      <w:sz w:val="24"/>
                      <w:szCs w:val="24"/>
                    </w:rPr>
                    <w:br/>
                    <w:t>в органы прокуратуры за согласованием проверок</w:t>
                  </w:r>
                </w:p>
              </w:tc>
              <w:tc>
                <w:tcPr>
                  <w:tcW w:w="2118" w:type="dxa"/>
                  <w:hideMark/>
                </w:tcPr>
                <w:p w:rsidR="004C7266" w:rsidRPr="00C21E2E" w:rsidRDefault="004C7266"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C21E2E">
                    <w:rPr>
                      <w:rFonts w:ascii="Times New Roman" w:eastAsia="Calibri" w:hAnsi="Times New Roman" w:cs="Times New Roman"/>
                      <w:bCs/>
                      <w:sz w:val="24"/>
                      <w:szCs w:val="24"/>
                    </w:rPr>
                    <w:t>Количество согласованных органами прокуратуры проверок</w:t>
                  </w:r>
                </w:p>
              </w:tc>
              <w:tc>
                <w:tcPr>
                  <w:tcW w:w="1935" w:type="dxa"/>
                  <w:hideMark/>
                </w:tcPr>
                <w:p w:rsidR="004C7266" w:rsidRPr="00C21E2E" w:rsidRDefault="004C7266"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C21E2E">
                    <w:rPr>
                      <w:rFonts w:ascii="Times New Roman" w:eastAsia="Calibri" w:hAnsi="Times New Roman" w:cs="Times New Roman"/>
                      <w:bCs/>
                      <w:sz w:val="24"/>
                      <w:szCs w:val="24"/>
                    </w:rPr>
                    <w:t>Количество проведенных проверок</w:t>
                  </w:r>
                </w:p>
              </w:tc>
            </w:tr>
            <w:tr w:rsidR="00C21E2E" w:rsidRPr="00C21E2E" w:rsidTr="003A4157">
              <w:trPr>
                <w:trHeight w:val="293"/>
              </w:trPr>
              <w:tc>
                <w:tcPr>
                  <w:tcW w:w="2035" w:type="dxa"/>
                </w:tcPr>
                <w:p w:rsidR="004C7266" w:rsidRPr="00B35EB3" w:rsidRDefault="007C5F7F"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c>
                <w:tcPr>
                  <w:tcW w:w="1782" w:type="dxa"/>
                </w:tcPr>
                <w:p w:rsidR="004C7266" w:rsidRPr="00B35EB3" w:rsidRDefault="007C5F7F"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c>
                <w:tcPr>
                  <w:tcW w:w="2099" w:type="dxa"/>
                </w:tcPr>
                <w:p w:rsidR="004C7266" w:rsidRPr="00B35EB3" w:rsidRDefault="007C5F7F"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c>
                <w:tcPr>
                  <w:tcW w:w="2118" w:type="dxa"/>
                </w:tcPr>
                <w:p w:rsidR="004C7266" w:rsidRPr="00B35EB3" w:rsidRDefault="004067FF"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B35EB3">
                    <w:rPr>
                      <w:rFonts w:ascii="Times New Roman" w:eastAsia="Calibri" w:hAnsi="Times New Roman" w:cs="Times New Roman"/>
                      <w:bCs/>
                      <w:sz w:val="24"/>
                      <w:szCs w:val="24"/>
                    </w:rPr>
                    <w:t>0</w:t>
                  </w:r>
                </w:p>
              </w:tc>
              <w:tc>
                <w:tcPr>
                  <w:tcW w:w="1935" w:type="dxa"/>
                </w:tcPr>
                <w:p w:rsidR="004C7266" w:rsidRPr="00B35EB3" w:rsidRDefault="004067FF" w:rsidP="004768D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B35EB3">
                    <w:rPr>
                      <w:rFonts w:ascii="Times New Roman" w:eastAsia="Calibri" w:hAnsi="Times New Roman" w:cs="Times New Roman"/>
                      <w:bCs/>
                      <w:sz w:val="24"/>
                      <w:szCs w:val="24"/>
                    </w:rPr>
                    <w:t>0</w:t>
                  </w:r>
                </w:p>
              </w:tc>
            </w:tr>
          </w:tbl>
          <w:p w:rsidR="004C7266" w:rsidRPr="00C21E2E" w:rsidRDefault="004C7266" w:rsidP="002C470E">
            <w:pPr>
              <w:spacing w:after="0" w:line="360" w:lineRule="auto"/>
              <w:contextualSpacing/>
              <w:jc w:val="both"/>
              <w:rPr>
                <w:rFonts w:ascii="Times New Roman" w:eastAsia="Times New Roman" w:hAnsi="Times New Roman" w:cs="Times New Roman"/>
                <w:sz w:val="28"/>
                <w:szCs w:val="28"/>
                <w:lang w:eastAsia="ru-RU"/>
              </w:rPr>
            </w:pPr>
          </w:p>
        </w:tc>
      </w:tr>
    </w:tbl>
    <w:p w:rsidR="002C470E" w:rsidRPr="00C21E2E" w:rsidRDefault="002C470E" w:rsidP="00AA0092">
      <w:pPr>
        <w:spacing w:after="0" w:line="240" w:lineRule="auto"/>
        <w:ind w:firstLine="709"/>
        <w:jc w:val="both"/>
        <w:rPr>
          <w:rFonts w:ascii="Times New Roman" w:hAnsi="Times New Roman" w:cs="Times New Roman"/>
          <w:b/>
          <w:sz w:val="16"/>
          <w:szCs w:val="16"/>
          <w:u w:val="single"/>
        </w:rPr>
      </w:pPr>
    </w:p>
    <w:p w:rsidR="002C470E" w:rsidRPr="00C21E2E" w:rsidRDefault="002C470E" w:rsidP="00AA0092">
      <w:pPr>
        <w:spacing w:after="0" w:line="240" w:lineRule="auto"/>
        <w:ind w:firstLine="709"/>
        <w:jc w:val="both"/>
        <w:rPr>
          <w:rFonts w:ascii="Times New Roman" w:hAnsi="Times New Roman" w:cs="Times New Roman"/>
          <w:b/>
          <w:sz w:val="16"/>
          <w:szCs w:val="16"/>
          <w:u w:val="single"/>
        </w:rPr>
      </w:pPr>
    </w:p>
    <w:p w:rsidR="002C470E" w:rsidRPr="00C21E2E" w:rsidRDefault="002C470E"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A0092" w:rsidRPr="00C21E2E" w:rsidTr="00E84386">
        <w:tc>
          <w:tcPr>
            <w:tcW w:w="1129" w:type="dxa"/>
            <w:shd w:val="clear" w:color="auto" w:fill="DBE5F1" w:themeFill="accent1" w:themeFillTint="33"/>
          </w:tcPr>
          <w:p w:rsidR="00AA0092" w:rsidRPr="00C21E2E" w:rsidRDefault="00AA0092" w:rsidP="00A435E8">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1.1</w:t>
            </w:r>
            <w:r w:rsidR="00A435E8" w:rsidRPr="00C21E2E">
              <w:rPr>
                <w:rFonts w:ascii="Times New Roman" w:hAnsi="Times New Roman" w:cs="Times New Roman"/>
                <w:sz w:val="28"/>
                <w:szCs w:val="28"/>
              </w:rPr>
              <w:t>7</w:t>
            </w:r>
          </w:p>
        </w:tc>
        <w:tc>
          <w:tcPr>
            <w:tcW w:w="9066" w:type="dxa"/>
            <w:shd w:val="clear" w:color="auto" w:fill="DBE5F1" w:themeFill="accent1" w:themeFillTint="33"/>
          </w:tcPr>
          <w:p w:rsidR="00AA0092" w:rsidRPr="00C21E2E" w:rsidRDefault="00AA0092" w:rsidP="003A4064">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Проблемные вопросы, выявляемые в рамках осуществления контроля (надзора)</w:t>
            </w:r>
          </w:p>
        </w:tc>
      </w:tr>
      <w:tr w:rsidR="00C21E2E" w:rsidRPr="00C21E2E" w:rsidTr="00BB0530">
        <w:tc>
          <w:tcPr>
            <w:tcW w:w="10195" w:type="dxa"/>
            <w:gridSpan w:val="2"/>
            <w:shd w:val="clear" w:color="auto" w:fill="FFFFFF" w:themeFill="background1"/>
          </w:tcPr>
          <w:p w:rsidR="00A62896" w:rsidRPr="00C21E2E" w:rsidRDefault="00A62896" w:rsidP="00A62896">
            <w:pPr>
              <w:suppressAutoHyphens w:val="0"/>
              <w:spacing w:after="0" w:line="240" w:lineRule="auto"/>
              <w:ind w:firstLine="709"/>
              <w:jc w:val="both"/>
              <w:rPr>
                <w:rFonts w:ascii="Times New Roman" w:hAnsi="Times New Roman"/>
                <w:sz w:val="28"/>
                <w:szCs w:val="28"/>
              </w:rPr>
            </w:pPr>
            <w:r w:rsidRPr="00C21E2E">
              <w:rPr>
                <w:rFonts w:ascii="Times New Roman" w:eastAsia="Times New Roman" w:hAnsi="Times New Roman" w:cs="Times New Roman"/>
                <w:sz w:val="28"/>
                <w:szCs w:val="28"/>
                <w:lang w:eastAsia="ru-RU"/>
              </w:rPr>
              <w:t>Основные проблемные вопросы,</w:t>
            </w:r>
            <w:r w:rsidRPr="00C21E2E">
              <w:rPr>
                <w:rFonts w:ascii="Times New Roman" w:hAnsi="Times New Roman"/>
                <w:sz w:val="28"/>
                <w:szCs w:val="28"/>
              </w:rPr>
              <w:t xml:space="preserve"> возникающие при осуществлении контрольно-надзорной деятельности:</w:t>
            </w:r>
          </w:p>
          <w:p w:rsidR="00A62896" w:rsidRPr="00C21E2E" w:rsidRDefault="00A62896" w:rsidP="00A62896">
            <w:pPr>
              <w:suppressAutoHyphens w:val="0"/>
              <w:spacing w:after="0" w:line="240" w:lineRule="auto"/>
              <w:ind w:firstLine="709"/>
              <w:jc w:val="both"/>
              <w:rPr>
                <w:rFonts w:ascii="Times New Roman" w:eastAsia="Times New Roman" w:hAnsi="Times New Roman" w:cs="Times New Roman"/>
                <w:sz w:val="28"/>
                <w:szCs w:val="28"/>
                <w:lang w:eastAsia="ru-RU"/>
              </w:rPr>
            </w:pPr>
            <w:r w:rsidRPr="00C21E2E">
              <w:rPr>
                <w:rFonts w:ascii="Times New Roman" w:hAnsi="Times New Roman" w:cs="Times New Roman"/>
                <w:sz w:val="28"/>
                <w:szCs w:val="28"/>
              </w:rPr>
              <w:t xml:space="preserve">-  значительный износ зданий, сооружений и технических устройств ОПО, создающий предпосылки для отказа оборудования;  </w:t>
            </w:r>
          </w:p>
          <w:p w:rsidR="007D5011" w:rsidRPr="00C21E2E" w:rsidRDefault="00A62896" w:rsidP="00A62896">
            <w:pPr>
              <w:suppressAutoHyphens w:val="0"/>
              <w:spacing w:after="0" w:line="240" w:lineRule="auto"/>
              <w:ind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 недостаточный уровень </w:t>
            </w:r>
            <w:r w:rsidR="007D5011" w:rsidRPr="00C21E2E">
              <w:rPr>
                <w:rFonts w:ascii="Times New Roman" w:eastAsia="Times New Roman" w:hAnsi="Times New Roman" w:cs="Times New Roman"/>
                <w:sz w:val="28"/>
                <w:szCs w:val="28"/>
                <w:lang w:eastAsia="ru-RU"/>
              </w:rPr>
              <w:t>исполнител</w:t>
            </w:r>
            <w:r w:rsidRPr="00C21E2E">
              <w:rPr>
                <w:rFonts w:ascii="Times New Roman" w:eastAsia="Times New Roman" w:hAnsi="Times New Roman" w:cs="Times New Roman"/>
                <w:sz w:val="28"/>
                <w:szCs w:val="28"/>
                <w:lang w:eastAsia="ru-RU"/>
              </w:rPr>
              <w:t>ьской дисциплины производителей работ на ОПО, вл</w:t>
            </w:r>
            <w:r w:rsidR="001562BF" w:rsidRPr="00C21E2E">
              <w:rPr>
                <w:rFonts w:ascii="Times New Roman" w:eastAsia="Times New Roman" w:hAnsi="Times New Roman" w:cs="Times New Roman"/>
                <w:sz w:val="28"/>
                <w:szCs w:val="28"/>
                <w:lang w:eastAsia="ru-RU"/>
              </w:rPr>
              <w:t>ияющий на уровень промышленной б</w:t>
            </w:r>
            <w:r w:rsidRPr="00C21E2E">
              <w:rPr>
                <w:rFonts w:ascii="Times New Roman" w:eastAsia="Times New Roman" w:hAnsi="Times New Roman" w:cs="Times New Roman"/>
                <w:sz w:val="28"/>
                <w:szCs w:val="28"/>
                <w:lang w:eastAsia="ru-RU"/>
              </w:rPr>
              <w:t>езопасности;</w:t>
            </w:r>
          </w:p>
          <w:p w:rsidR="007D5011" w:rsidRPr="00C21E2E" w:rsidRDefault="00A62896" w:rsidP="00A62896">
            <w:pPr>
              <w:suppressAutoHyphens w:val="0"/>
              <w:spacing w:after="0" w:line="240" w:lineRule="auto"/>
              <w:ind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н</w:t>
            </w:r>
            <w:r w:rsidR="007D5011" w:rsidRPr="00C21E2E">
              <w:rPr>
                <w:rFonts w:ascii="Times New Roman" w:eastAsia="Times New Roman" w:hAnsi="Times New Roman" w:cs="Times New Roman"/>
                <w:sz w:val="28"/>
                <w:szCs w:val="28"/>
                <w:lang w:eastAsia="ru-RU"/>
              </w:rPr>
              <w:t xml:space="preserve">изкий уровень производственного </w:t>
            </w:r>
            <w:proofErr w:type="gramStart"/>
            <w:r w:rsidR="007D5011" w:rsidRPr="00C21E2E">
              <w:rPr>
                <w:rFonts w:ascii="Times New Roman" w:eastAsia="Times New Roman" w:hAnsi="Times New Roman" w:cs="Times New Roman"/>
                <w:sz w:val="28"/>
                <w:szCs w:val="28"/>
                <w:lang w:eastAsia="ru-RU"/>
              </w:rPr>
              <w:t>контроля за</w:t>
            </w:r>
            <w:proofErr w:type="gramEnd"/>
            <w:r w:rsidR="007D5011" w:rsidRPr="00C21E2E">
              <w:rPr>
                <w:rFonts w:ascii="Times New Roman" w:eastAsia="Times New Roman" w:hAnsi="Times New Roman" w:cs="Times New Roman"/>
                <w:sz w:val="28"/>
                <w:szCs w:val="28"/>
                <w:lang w:eastAsia="ru-RU"/>
              </w:rPr>
              <w:t xml:space="preserve"> соблюдением промышленно</w:t>
            </w:r>
            <w:r w:rsidRPr="00C21E2E">
              <w:rPr>
                <w:rFonts w:ascii="Times New Roman" w:eastAsia="Times New Roman" w:hAnsi="Times New Roman" w:cs="Times New Roman"/>
                <w:sz w:val="28"/>
                <w:szCs w:val="28"/>
                <w:lang w:eastAsia="ru-RU"/>
              </w:rPr>
              <w:t xml:space="preserve">й безопасности, </w:t>
            </w:r>
          </w:p>
          <w:p w:rsidR="00AA0092" w:rsidRPr="00C21E2E" w:rsidRDefault="007D5011" w:rsidP="00A62896">
            <w:pPr>
              <w:suppressAutoHyphens w:val="0"/>
              <w:spacing w:after="0" w:line="240" w:lineRule="auto"/>
              <w:ind w:firstLine="708"/>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 дефицит специалистов </w:t>
            </w:r>
            <w:r w:rsidR="00A62896" w:rsidRPr="00C21E2E">
              <w:rPr>
                <w:rFonts w:ascii="Times New Roman" w:eastAsia="Times New Roman" w:hAnsi="Times New Roman" w:cs="Times New Roman"/>
                <w:sz w:val="28"/>
                <w:szCs w:val="28"/>
                <w:lang w:eastAsia="ru-RU"/>
              </w:rPr>
              <w:t xml:space="preserve">горного и маркшейдерского </w:t>
            </w:r>
            <w:r w:rsidRPr="00C21E2E">
              <w:rPr>
                <w:rFonts w:ascii="Times New Roman" w:eastAsia="Times New Roman" w:hAnsi="Times New Roman" w:cs="Times New Roman"/>
                <w:sz w:val="28"/>
                <w:szCs w:val="28"/>
                <w:lang w:eastAsia="ru-RU"/>
              </w:rPr>
              <w:t>пр</w:t>
            </w:r>
            <w:r w:rsidR="00A62896" w:rsidRPr="00C21E2E">
              <w:rPr>
                <w:rFonts w:ascii="Times New Roman" w:eastAsia="Times New Roman" w:hAnsi="Times New Roman" w:cs="Times New Roman"/>
                <w:sz w:val="28"/>
                <w:szCs w:val="28"/>
                <w:lang w:eastAsia="ru-RU"/>
              </w:rPr>
              <w:t>офиля</w:t>
            </w:r>
            <w:r w:rsidRPr="00C21E2E">
              <w:rPr>
                <w:rFonts w:ascii="Times New Roman" w:eastAsia="Times New Roman" w:hAnsi="Times New Roman" w:cs="Times New Roman"/>
                <w:sz w:val="28"/>
                <w:szCs w:val="28"/>
                <w:lang w:eastAsia="ru-RU"/>
              </w:rPr>
              <w:t xml:space="preserve">, </w:t>
            </w:r>
            <w:r w:rsidR="001562BF" w:rsidRPr="00C21E2E">
              <w:rPr>
                <w:rFonts w:ascii="Times New Roman" w:eastAsia="Times New Roman" w:hAnsi="Times New Roman" w:cs="Times New Roman"/>
                <w:sz w:val="28"/>
                <w:szCs w:val="28"/>
                <w:lang w:eastAsia="ru-RU"/>
              </w:rPr>
              <w:t xml:space="preserve">влияющий </w:t>
            </w:r>
            <w:r w:rsidRPr="00C21E2E">
              <w:rPr>
                <w:rFonts w:ascii="Times New Roman" w:eastAsia="Times New Roman" w:hAnsi="Times New Roman" w:cs="Times New Roman"/>
                <w:sz w:val="28"/>
                <w:szCs w:val="28"/>
                <w:lang w:eastAsia="ru-RU"/>
              </w:rPr>
              <w:t>на эффективность системы управления промышленн</w:t>
            </w:r>
            <w:r w:rsidR="00A62896" w:rsidRPr="00C21E2E">
              <w:rPr>
                <w:rFonts w:ascii="Times New Roman" w:eastAsia="Times New Roman" w:hAnsi="Times New Roman" w:cs="Times New Roman"/>
                <w:sz w:val="28"/>
                <w:szCs w:val="28"/>
                <w:lang w:eastAsia="ru-RU"/>
              </w:rPr>
              <w:t>ой безопасностью и  охраны недр.</w:t>
            </w:r>
            <w:r w:rsidRPr="00C21E2E">
              <w:rPr>
                <w:rFonts w:ascii="Times New Roman" w:eastAsia="Times New Roman" w:hAnsi="Times New Roman" w:cs="Times New Roman"/>
                <w:sz w:val="28"/>
                <w:szCs w:val="28"/>
                <w:lang w:eastAsia="ru-RU"/>
              </w:rPr>
              <w:t xml:space="preserve"> </w:t>
            </w:r>
          </w:p>
        </w:tc>
      </w:tr>
    </w:tbl>
    <w:p w:rsidR="000D3001" w:rsidRPr="00C21E2E" w:rsidRDefault="000D3001" w:rsidP="00284587">
      <w:pPr>
        <w:spacing w:after="0" w:line="360" w:lineRule="auto"/>
        <w:ind w:firstLine="709"/>
        <w:contextualSpacing/>
        <w:jc w:val="both"/>
        <w:rPr>
          <w:rFonts w:ascii="Times New Roman" w:eastAsia="Times New Roman" w:hAnsi="Times New Roman" w:cs="Times New Roman"/>
          <w:sz w:val="28"/>
          <w:szCs w:val="28"/>
          <w:lang w:eastAsia="ru-RU"/>
        </w:rPr>
      </w:pPr>
    </w:p>
    <w:tbl>
      <w:tblPr>
        <w:tblStyle w:val="af9"/>
        <w:tblW w:w="10210" w:type="dxa"/>
        <w:tblInd w:w="-5" w:type="dxa"/>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Layout w:type="fixed"/>
        <w:tblLook w:val="04A0" w:firstRow="1" w:lastRow="0" w:firstColumn="1" w:lastColumn="0" w:noHBand="0" w:noVBand="1"/>
      </w:tblPr>
      <w:tblGrid>
        <w:gridCol w:w="1129"/>
        <w:gridCol w:w="9081"/>
      </w:tblGrid>
      <w:tr w:rsidR="000D3001" w:rsidRPr="00C21E2E" w:rsidTr="006256A5">
        <w:tc>
          <w:tcPr>
            <w:tcW w:w="1129" w:type="dxa"/>
            <w:shd w:val="clear" w:color="auto" w:fill="FBD4B4" w:themeFill="accent6" w:themeFillTint="66"/>
          </w:tcPr>
          <w:p w:rsidR="000D3001" w:rsidRPr="00C21E2E" w:rsidRDefault="000D3001" w:rsidP="006256A5">
            <w:pPr>
              <w:widowControl w:val="0"/>
              <w:suppressAutoHyphens w:val="0"/>
              <w:spacing w:before="120" w:after="120" w:line="360" w:lineRule="exact"/>
              <w:rPr>
                <w:rFonts w:ascii="Times New Roman" w:hAnsi="Times New Roman" w:cs="Times New Roman"/>
                <w:b/>
                <w:sz w:val="28"/>
                <w:szCs w:val="28"/>
              </w:rPr>
            </w:pPr>
            <w:r w:rsidRPr="00C21E2E">
              <w:rPr>
                <w:rFonts w:ascii="Times New Roman" w:hAnsi="Times New Roman" w:cs="Times New Roman"/>
                <w:b/>
                <w:sz w:val="28"/>
                <w:szCs w:val="28"/>
                <w:lang w:val="en-US"/>
              </w:rPr>
              <w:t>II</w:t>
            </w:r>
          </w:p>
        </w:tc>
        <w:tc>
          <w:tcPr>
            <w:tcW w:w="9081" w:type="dxa"/>
            <w:shd w:val="clear" w:color="auto" w:fill="FBD4B4" w:themeFill="accent6" w:themeFillTint="66"/>
          </w:tcPr>
          <w:p w:rsidR="000D3001" w:rsidRPr="00C21E2E" w:rsidRDefault="000D3001" w:rsidP="006256A5">
            <w:pPr>
              <w:widowControl w:val="0"/>
              <w:suppressAutoHyphens w:val="0"/>
              <w:spacing w:before="120" w:after="120" w:line="360" w:lineRule="exact"/>
              <w:jc w:val="both"/>
              <w:rPr>
                <w:rFonts w:ascii="Times New Roman" w:hAnsi="Times New Roman" w:cs="Times New Roman"/>
                <w:b/>
                <w:sz w:val="28"/>
                <w:szCs w:val="28"/>
                <w:u w:val="double"/>
              </w:rPr>
            </w:pPr>
            <w:r w:rsidRPr="00C21E2E">
              <w:rPr>
                <w:rFonts w:ascii="Times New Roman" w:hAnsi="Times New Roman" w:cs="Times New Roman"/>
                <w:b/>
                <w:sz w:val="28"/>
                <w:szCs w:val="28"/>
                <w:u w:val="double"/>
              </w:rPr>
              <w:t xml:space="preserve">Энергетический надзор </w:t>
            </w:r>
          </w:p>
        </w:tc>
      </w:tr>
      <w:tr w:rsidR="000D3001" w:rsidRPr="00C21E2E" w:rsidTr="006256A5">
        <w:tc>
          <w:tcPr>
            <w:tcW w:w="1129" w:type="dxa"/>
            <w:tcBorders>
              <w:bottom w:val="dotted" w:sz="8" w:space="0" w:color="FABF8F" w:themeColor="accent6" w:themeTint="99"/>
            </w:tcBorders>
            <w:shd w:val="clear" w:color="auto" w:fill="FDE9D9" w:themeFill="accent6" w:themeFillTint="33"/>
          </w:tcPr>
          <w:p w:rsidR="000D3001" w:rsidRPr="00C21E2E" w:rsidRDefault="000D3001" w:rsidP="006256A5">
            <w:pPr>
              <w:spacing w:after="120" w:line="360" w:lineRule="exact"/>
              <w:rPr>
                <w:rFonts w:ascii="Times New Roman" w:hAnsi="Times New Roman" w:cs="Times New Roman"/>
                <w:sz w:val="28"/>
                <w:szCs w:val="28"/>
              </w:rPr>
            </w:pPr>
            <w:r w:rsidRPr="00C21E2E">
              <w:rPr>
                <w:rFonts w:ascii="Times New Roman" w:hAnsi="Times New Roman" w:cs="Times New Roman"/>
                <w:sz w:val="28"/>
                <w:szCs w:val="28"/>
              </w:rPr>
              <w:t>2.1</w:t>
            </w:r>
          </w:p>
        </w:tc>
        <w:tc>
          <w:tcPr>
            <w:tcW w:w="9081" w:type="dxa"/>
            <w:tcBorders>
              <w:bottom w:val="dotted" w:sz="8" w:space="0" w:color="FABF8F" w:themeColor="accent6" w:themeTint="99"/>
            </w:tcBorders>
            <w:shd w:val="clear" w:color="auto" w:fill="FDE9D9" w:themeFill="accent6" w:themeFillTint="33"/>
          </w:tcPr>
          <w:p w:rsidR="000D3001" w:rsidRPr="00C21E2E" w:rsidRDefault="000D3001" w:rsidP="006256A5">
            <w:pPr>
              <w:spacing w:after="120" w:line="360" w:lineRule="exact"/>
              <w:rPr>
                <w:rFonts w:ascii="Times New Roman" w:hAnsi="Times New Roman" w:cs="Times New Roman"/>
                <w:b/>
                <w:sz w:val="28"/>
                <w:szCs w:val="28"/>
              </w:rPr>
            </w:pPr>
            <w:r w:rsidRPr="00C21E2E">
              <w:rPr>
                <w:rFonts w:ascii="Times New Roman" w:hAnsi="Times New Roman" w:cs="Times New Roman"/>
                <w:sz w:val="28"/>
                <w:szCs w:val="28"/>
                <w:u w:val="single"/>
              </w:rPr>
              <w:t>О поднадзорных организациях и объектах</w:t>
            </w:r>
          </w:p>
        </w:tc>
      </w:tr>
      <w:tr w:rsidR="000D3001" w:rsidRPr="00C21E2E" w:rsidTr="006256A5">
        <w:tc>
          <w:tcPr>
            <w:tcW w:w="10210" w:type="dxa"/>
            <w:gridSpan w:val="2"/>
            <w:tcBorders>
              <w:bottom w:val="nil"/>
            </w:tcBorders>
          </w:tcPr>
          <w:p w:rsidR="000D3001" w:rsidRPr="00C21E2E" w:rsidRDefault="000D3001" w:rsidP="006256A5">
            <w:pPr>
              <w:pStyle w:val="a6"/>
              <w:tabs>
                <w:tab w:val="left" w:pos="1134"/>
              </w:tabs>
              <w:spacing w:after="0" w:line="360" w:lineRule="exact"/>
              <w:ind w:left="34" w:hanging="5"/>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2.1.1 Федеральная служба по экологическому, технологическому </w:t>
            </w:r>
            <w:r w:rsidRPr="00C21E2E">
              <w:rPr>
                <w:rFonts w:ascii="Times New Roman" w:eastAsia="Times New Roman" w:hAnsi="Times New Roman" w:cs="Times New Roman"/>
                <w:sz w:val="28"/>
                <w:szCs w:val="28"/>
                <w:lang w:eastAsia="ru-RU"/>
              </w:rPr>
              <w:br/>
              <w:t xml:space="preserve">и атомному надзору (Кавказское управление Ростехнадзора) осуществляет </w:t>
            </w:r>
            <w:r w:rsidRPr="00C21E2E">
              <w:rPr>
                <w:rFonts w:ascii="Times New Roman" w:eastAsia="Times New Roman" w:hAnsi="Times New Roman" w:cs="Times New Roman"/>
                <w:sz w:val="28"/>
                <w:szCs w:val="28"/>
                <w:lang w:eastAsia="ru-RU"/>
              </w:rPr>
              <w:br/>
            </w:r>
            <w:r w:rsidRPr="00C21E2E">
              <w:rPr>
                <w:rFonts w:ascii="Times New Roman" w:eastAsia="Times New Roman" w:hAnsi="Times New Roman" w:cs="Times New Roman"/>
                <w:sz w:val="28"/>
                <w:szCs w:val="28"/>
                <w:lang w:eastAsia="ru-RU"/>
              </w:rPr>
              <w:lastRenderedPageBreak/>
              <w:t>на территории Карачаево-Черкесской Республики федеральный государственный энергетический надзор в отношении 1142 организаций, в том числе:</w:t>
            </w:r>
          </w:p>
          <w:p w:rsidR="000D3001" w:rsidRPr="00C21E2E" w:rsidRDefault="000D3001" w:rsidP="000D3001">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высокого риска – 4;</w:t>
            </w:r>
          </w:p>
          <w:p w:rsidR="000D3001" w:rsidRPr="00C21E2E" w:rsidRDefault="000D3001" w:rsidP="000D3001">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значительного риска – 4;</w:t>
            </w:r>
          </w:p>
          <w:p w:rsidR="000D3001" w:rsidRPr="00C21E2E" w:rsidRDefault="000D3001" w:rsidP="000D3001">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среднего риска – 24;</w:t>
            </w:r>
          </w:p>
          <w:p w:rsidR="000D3001" w:rsidRPr="00C21E2E" w:rsidRDefault="000D3001" w:rsidP="000D3001">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умеренного риска – 808;</w:t>
            </w:r>
          </w:p>
          <w:p w:rsidR="000D3001" w:rsidRPr="00C21E2E" w:rsidRDefault="000D3001" w:rsidP="000D3001">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низкого риска – 302.</w:t>
            </w:r>
          </w:p>
          <w:p w:rsidR="000D3001" w:rsidRPr="00C21E2E" w:rsidRDefault="000D3001" w:rsidP="006256A5">
            <w:pPr>
              <w:pStyle w:val="a6"/>
              <w:tabs>
                <w:tab w:val="left" w:pos="1134"/>
              </w:tabs>
              <w:spacing w:after="0" w:line="360" w:lineRule="exact"/>
              <w:ind w:left="1070"/>
              <w:jc w:val="both"/>
              <w:rPr>
                <w:rFonts w:ascii="Times New Roman" w:eastAsia="Times New Roman" w:hAnsi="Times New Roman" w:cs="Times New Roman"/>
                <w:sz w:val="28"/>
                <w:szCs w:val="28"/>
                <w:lang w:eastAsia="ru-RU"/>
              </w:rPr>
            </w:pPr>
          </w:p>
        </w:tc>
      </w:tr>
      <w:tr w:rsidR="000D3001" w:rsidRPr="00C21E2E" w:rsidTr="006256A5">
        <w:tc>
          <w:tcPr>
            <w:tcW w:w="10210" w:type="dxa"/>
            <w:gridSpan w:val="2"/>
            <w:tcBorders>
              <w:top w:val="nil"/>
              <w:bottom w:val="nil"/>
            </w:tcBorders>
          </w:tcPr>
          <w:p w:rsidR="000D3001" w:rsidRPr="00C21E2E" w:rsidRDefault="000D3001" w:rsidP="006256A5">
            <w:pPr>
              <w:tabs>
                <w:tab w:val="left" w:pos="1163"/>
              </w:tabs>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lastRenderedPageBreak/>
              <w:t>2.1.2</w:t>
            </w:r>
            <w:proofErr w:type="gramStart"/>
            <w:r w:rsidRPr="00C21E2E">
              <w:rPr>
                <w:rFonts w:ascii="Times New Roman" w:hAnsi="Times New Roman" w:cs="Times New Roman"/>
                <w:sz w:val="28"/>
                <w:szCs w:val="28"/>
              </w:rPr>
              <w:t xml:space="preserve"> Н</w:t>
            </w:r>
            <w:proofErr w:type="gramEnd"/>
            <w:r w:rsidRPr="00C21E2E">
              <w:rPr>
                <w:rFonts w:ascii="Times New Roman" w:hAnsi="Times New Roman" w:cs="Times New Roman"/>
                <w:sz w:val="28"/>
                <w:szCs w:val="28"/>
              </w:rPr>
              <w:t>аиболее крупными поднадзорными предприятиями (юридическими лицами), расположенными на территории Карачаево-Черкесской Республики, являются:</w:t>
            </w:r>
          </w:p>
          <w:p w:rsidR="000D3001" w:rsidRPr="00C21E2E" w:rsidRDefault="000D3001" w:rsidP="000D3001">
            <w:pPr>
              <w:numPr>
                <w:ilvl w:val="0"/>
                <w:numId w:val="7"/>
              </w:numPr>
              <w:spacing w:after="0" w:line="360" w:lineRule="exact"/>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филиал ПАО «</w:t>
            </w:r>
            <w:proofErr w:type="spellStart"/>
            <w:r w:rsidRPr="00C21E2E">
              <w:rPr>
                <w:rFonts w:ascii="Times New Roman" w:eastAsia="Times New Roman" w:hAnsi="Times New Roman" w:cs="Times New Roman"/>
                <w:sz w:val="28"/>
                <w:szCs w:val="28"/>
                <w:lang w:eastAsia="ru-RU"/>
              </w:rPr>
              <w:t>Россети</w:t>
            </w:r>
            <w:proofErr w:type="spellEnd"/>
            <w:r w:rsidRPr="00C21E2E">
              <w:rPr>
                <w:rFonts w:ascii="Times New Roman" w:eastAsia="Times New Roman" w:hAnsi="Times New Roman" w:cs="Times New Roman"/>
                <w:sz w:val="28"/>
                <w:szCs w:val="28"/>
                <w:lang w:eastAsia="ru-RU"/>
              </w:rPr>
              <w:t>» – «Карачаево-</w:t>
            </w:r>
            <w:proofErr w:type="spellStart"/>
            <w:r w:rsidRPr="00C21E2E">
              <w:rPr>
                <w:rFonts w:ascii="Times New Roman" w:eastAsia="Times New Roman" w:hAnsi="Times New Roman" w:cs="Times New Roman"/>
                <w:sz w:val="28"/>
                <w:szCs w:val="28"/>
                <w:lang w:eastAsia="ru-RU"/>
              </w:rPr>
              <w:t>Черкесскэнерго</w:t>
            </w:r>
            <w:proofErr w:type="spellEnd"/>
            <w:r w:rsidRPr="00C21E2E">
              <w:rPr>
                <w:rFonts w:ascii="Times New Roman" w:eastAsia="Times New Roman" w:hAnsi="Times New Roman" w:cs="Times New Roman"/>
                <w:sz w:val="28"/>
                <w:szCs w:val="28"/>
                <w:lang w:eastAsia="ru-RU"/>
              </w:rPr>
              <w:t>»;</w:t>
            </w:r>
          </w:p>
          <w:p w:rsidR="000D3001" w:rsidRPr="00C21E2E" w:rsidRDefault="000D3001" w:rsidP="000D3001">
            <w:pPr>
              <w:numPr>
                <w:ilvl w:val="0"/>
                <w:numId w:val="7"/>
              </w:numPr>
              <w:spacing w:after="0" w:line="360" w:lineRule="exact"/>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филиал ПАО «</w:t>
            </w:r>
            <w:proofErr w:type="spellStart"/>
            <w:r w:rsidRPr="00C21E2E">
              <w:rPr>
                <w:rFonts w:ascii="Times New Roman" w:eastAsia="Times New Roman" w:hAnsi="Times New Roman" w:cs="Times New Roman"/>
                <w:sz w:val="28"/>
                <w:szCs w:val="28"/>
                <w:lang w:eastAsia="ru-RU"/>
              </w:rPr>
              <w:t>РусГидро</w:t>
            </w:r>
            <w:proofErr w:type="spellEnd"/>
            <w:r w:rsidRPr="00C21E2E">
              <w:rPr>
                <w:rFonts w:ascii="Times New Roman" w:eastAsia="Times New Roman" w:hAnsi="Times New Roman" w:cs="Times New Roman"/>
                <w:sz w:val="28"/>
                <w:szCs w:val="28"/>
                <w:lang w:eastAsia="ru-RU"/>
              </w:rPr>
              <w:t>» - Карачаево-Черкесский филиал;</w:t>
            </w:r>
          </w:p>
          <w:p w:rsidR="000D3001" w:rsidRPr="00C21E2E" w:rsidRDefault="000D3001" w:rsidP="000D3001">
            <w:pPr>
              <w:numPr>
                <w:ilvl w:val="0"/>
                <w:numId w:val="7"/>
              </w:numPr>
              <w:spacing w:after="0" w:line="360" w:lineRule="exact"/>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АО «Распределительная сетевая компания»;</w:t>
            </w:r>
          </w:p>
          <w:p w:rsidR="000D3001" w:rsidRPr="00C21E2E" w:rsidRDefault="000D3001" w:rsidP="000D3001">
            <w:pPr>
              <w:numPr>
                <w:ilvl w:val="0"/>
                <w:numId w:val="7"/>
              </w:numPr>
              <w:spacing w:after="0" w:line="360" w:lineRule="exact"/>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Филиал «Северо-Кавказский» Акционерного общества «</w:t>
            </w:r>
            <w:proofErr w:type="spellStart"/>
            <w:r w:rsidRPr="00C21E2E">
              <w:rPr>
                <w:rFonts w:ascii="Times New Roman" w:eastAsia="Times New Roman" w:hAnsi="Times New Roman" w:cs="Times New Roman"/>
                <w:sz w:val="28"/>
                <w:szCs w:val="28"/>
                <w:lang w:eastAsia="ru-RU"/>
              </w:rPr>
              <w:t>Оборонэнерго</w:t>
            </w:r>
            <w:proofErr w:type="spellEnd"/>
            <w:r w:rsidRPr="00C21E2E">
              <w:rPr>
                <w:rFonts w:ascii="Times New Roman" w:eastAsia="Times New Roman" w:hAnsi="Times New Roman" w:cs="Times New Roman"/>
                <w:sz w:val="28"/>
                <w:szCs w:val="28"/>
                <w:lang w:eastAsia="ru-RU"/>
              </w:rPr>
              <w:t>»;</w:t>
            </w:r>
          </w:p>
          <w:p w:rsidR="000D3001" w:rsidRPr="00C21E2E" w:rsidRDefault="000D3001" w:rsidP="000D3001">
            <w:pPr>
              <w:numPr>
                <w:ilvl w:val="0"/>
                <w:numId w:val="7"/>
              </w:numPr>
              <w:spacing w:after="0" w:line="360" w:lineRule="exact"/>
              <w:contextualSpacing/>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Карачаево-Черкесское государственное унитарное предприятие «</w:t>
            </w:r>
            <w:proofErr w:type="spellStart"/>
            <w:r w:rsidRPr="00C21E2E">
              <w:rPr>
                <w:rFonts w:ascii="Times New Roman" w:eastAsia="Times New Roman" w:hAnsi="Times New Roman" w:cs="Times New Roman"/>
                <w:sz w:val="28"/>
                <w:szCs w:val="28"/>
                <w:lang w:eastAsia="ru-RU"/>
              </w:rPr>
              <w:t>Теплоэнерго</w:t>
            </w:r>
            <w:proofErr w:type="spellEnd"/>
            <w:r w:rsidRPr="00C21E2E">
              <w:rPr>
                <w:rFonts w:ascii="Times New Roman" w:eastAsia="Times New Roman" w:hAnsi="Times New Roman" w:cs="Times New Roman"/>
                <w:sz w:val="28"/>
                <w:szCs w:val="28"/>
                <w:lang w:eastAsia="ru-RU"/>
              </w:rPr>
              <w:t>»;</w:t>
            </w:r>
          </w:p>
          <w:p w:rsidR="000D3001" w:rsidRPr="00C21E2E" w:rsidRDefault="000D3001" w:rsidP="000D3001">
            <w:pPr>
              <w:numPr>
                <w:ilvl w:val="0"/>
                <w:numId w:val="7"/>
              </w:numPr>
              <w:spacing w:after="0" w:line="360" w:lineRule="exact"/>
              <w:contextualSpacing/>
              <w:jc w:val="both"/>
              <w:rPr>
                <w:rFonts w:ascii="Times New Roman" w:eastAsia="Times New Roman" w:hAnsi="Times New Roman" w:cs="Times New Roman"/>
                <w:i/>
                <w:sz w:val="28"/>
                <w:szCs w:val="28"/>
                <w:lang w:eastAsia="ru-RU"/>
              </w:rPr>
            </w:pPr>
            <w:r w:rsidRPr="00C21E2E">
              <w:rPr>
                <w:rFonts w:ascii="Times New Roman" w:eastAsia="Times New Roman" w:hAnsi="Times New Roman" w:cs="Times New Roman"/>
                <w:sz w:val="28"/>
                <w:szCs w:val="28"/>
                <w:lang w:eastAsia="ru-RU"/>
              </w:rPr>
              <w:t>Общество с ограниченной ответственностью  «Тепловые сети».</w:t>
            </w:r>
          </w:p>
        </w:tc>
      </w:tr>
      <w:tr w:rsidR="000D3001" w:rsidRPr="00C21E2E" w:rsidTr="006256A5">
        <w:tc>
          <w:tcPr>
            <w:tcW w:w="10210" w:type="dxa"/>
            <w:gridSpan w:val="2"/>
            <w:tcBorders>
              <w:top w:val="nil"/>
            </w:tcBorders>
          </w:tcPr>
          <w:p w:rsidR="000D3001" w:rsidRPr="00C21E2E" w:rsidRDefault="000D3001" w:rsidP="006256A5">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2.1.3 Число поднадзорных объектов:</w:t>
            </w:r>
          </w:p>
          <w:p w:rsidR="0004320A" w:rsidRPr="00A4577D" w:rsidRDefault="0004320A" w:rsidP="0004320A">
            <w:pPr>
              <w:spacing w:after="0" w:line="360" w:lineRule="exact"/>
              <w:ind w:firstLine="709"/>
              <w:jc w:val="both"/>
              <w:rPr>
                <w:rFonts w:ascii="Times New Roman" w:hAnsi="Times New Roman" w:cs="Times New Roman"/>
                <w:sz w:val="28"/>
                <w:szCs w:val="28"/>
              </w:rPr>
            </w:pPr>
            <w:r w:rsidRPr="00A4577D">
              <w:rPr>
                <w:rFonts w:ascii="Times New Roman" w:hAnsi="Times New Roman" w:cs="Times New Roman"/>
                <w:sz w:val="28"/>
                <w:szCs w:val="28"/>
              </w:rPr>
              <w:t>Общее число поднадзорных объектов 2483</w:t>
            </w:r>
            <w:r w:rsidRPr="00A4577D">
              <w:t xml:space="preserve"> </w:t>
            </w:r>
            <w:r w:rsidRPr="00A4577D">
              <w:rPr>
                <w:rFonts w:ascii="Times New Roman" w:hAnsi="Times New Roman" w:cs="Times New Roman"/>
                <w:sz w:val="28"/>
                <w:szCs w:val="28"/>
              </w:rPr>
              <w:t xml:space="preserve">ед.: </w:t>
            </w:r>
          </w:p>
          <w:p w:rsidR="0004320A" w:rsidRDefault="0004320A" w:rsidP="0004320A">
            <w:pPr>
              <w:spacing w:after="0" w:line="360" w:lineRule="exact"/>
              <w:ind w:left="708"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Тепловых электростанций </w:t>
            </w:r>
            <w:r w:rsidRPr="00A4577D">
              <w:rPr>
                <w:rFonts w:ascii="Times New Roman" w:eastAsia="Times New Roman" w:hAnsi="Times New Roman" w:cs="Times New Roman"/>
                <w:sz w:val="28"/>
                <w:szCs w:val="28"/>
                <w:lang w:eastAsia="ru-RU"/>
              </w:rPr>
              <w:t>– 1</w:t>
            </w:r>
            <w:r w:rsidRPr="00A4577D">
              <w:rPr>
                <w:rFonts w:ascii="Times New Roman" w:hAnsi="Times New Roman" w:cs="Times New Roman"/>
                <w:sz w:val="28"/>
                <w:szCs w:val="28"/>
              </w:rPr>
              <w:t xml:space="preserve"> ед.;</w:t>
            </w:r>
          </w:p>
          <w:p w:rsidR="00E912CF" w:rsidRPr="00A4577D" w:rsidRDefault="00E912CF" w:rsidP="0004320A">
            <w:pPr>
              <w:spacing w:after="0" w:line="360" w:lineRule="exact"/>
              <w:ind w:left="708" w:firstLine="709"/>
              <w:contextualSpacing/>
              <w:jc w:val="both"/>
              <w:rPr>
                <w:rFonts w:ascii="Times New Roman" w:hAnsi="Times New Roman" w:cs="Times New Roman"/>
                <w:sz w:val="28"/>
                <w:szCs w:val="28"/>
              </w:rPr>
            </w:pPr>
            <w:r>
              <w:rPr>
                <w:rFonts w:ascii="Times New Roman" w:hAnsi="Times New Roman" w:cs="Times New Roman"/>
                <w:sz w:val="28"/>
                <w:szCs w:val="28"/>
              </w:rPr>
              <w:t>Газотурбинных (</w:t>
            </w:r>
            <w:proofErr w:type="spellStart"/>
            <w:r w:rsidRPr="00E912CF">
              <w:rPr>
                <w:rFonts w:ascii="Times New Roman" w:hAnsi="Times New Roman" w:cs="Times New Roman"/>
                <w:sz w:val="28"/>
                <w:szCs w:val="28"/>
              </w:rPr>
              <w:t>газопоршневых</w:t>
            </w:r>
            <w:proofErr w:type="spellEnd"/>
            <w:r w:rsidRPr="00E912CF">
              <w:rPr>
                <w:rFonts w:ascii="Times New Roman" w:hAnsi="Times New Roman" w:cs="Times New Roman"/>
                <w:sz w:val="28"/>
                <w:szCs w:val="28"/>
              </w:rPr>
              <w:t>) электростанций</w:t>
            </w:r>
            <w:r>
              <w:rPr>
                <w:rFonts w:ascii="Times New Roman" w:hAnsi="Times New Roman" w:cs="Times New Roman"/>
                <w:sz w:val="28"/>
                <w:szCs w:val="28"/>
              </w:rPr>
              <w:t xml:space="preserve"> – 2 </w:t>
            </w:r>
            <w:proofErr w:type="spellStart"/>
            <w:proofErr w:type="gramStart"/>
            <w:r>
              <w:rPr>
                <w:rFonts w:ascii="Times New Roman" w:hAnsi="Times New Roman" w:cs="Times New Roman"/>
                <w:sz w:val="28"/>
                <w:szCs w:val="28"/>
              </w:rPr>
              <w:t>ед</w:t>
            </w:r>
            <w:proofErr w:type="spellEnd"/>
            <w:proofErr w:type="gramEnd"/>
            <w:r>
              <w:rPr>
                <w:rFonts w:ascii="Times New Roman" w:hAnsi="Times New Roman" w:cs="Times New Roman"/>
                <w:sz w:val="28"/>
                <w:szCs w:val="28"/>
              </w:rPr>
              <w:t>;</w:t>
            </w:r>
          </w:p>
          <w:p w:rsidR="0004320A" w:rsidRPr="00A4577D" w:rsidRDefault="0004320A" w:rsidP="0004320A">
            <w:pPr>
              <w:spacing w:after="0" w:line="360" w:lineRule="exact"/>
              <w:ind w:left="708"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Малых технологических электростанций – </w:t>
            </w:r>
            <w:r w:rsidRPr="00A4577D">
              <w:rPr>
                <w:rFonts w:ascii="Times New Roman" w:eastAsia="Times New Roman" w:hAnsi="Times New Roman" w:cs="Times New Roman"/>
                <w:sz w:val="28"/>
                <w:szCs w:val="28"/>
                <w:lang w:eastAsia="ru-RU"/>
              </w:rPr>
              <w:t>0</w:t>
            </w:r>
            <w:r w:rsidRPr="00A4577D">
              <w:rPr>
                <w:rFonts w:ascii="Times New Roman" w:hAnsi="Times New Roman" w:cs="Times New Roman"/>
                <w:sz w:val="28"/>
                <w:szCs w:val="28"/>
              </w:rPr>
              <w:t xml:space="preserve"> ед.;</w:t>
            </w:r>
          </w:p>
          <w:p w:rsidR="0004320A" w:rsidRPr="00A4577D" w:rsidRDefault="0004320A" w:rsidP="0004320A">
            <w:pPr>
              <w:spacing w:after="0" w:line="360" w:lineRule="exact"/>
              <w:ind w:left="708"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Гидроэлектростанции – 7 ед.;</w:t>
            </w:r>
          </w:p>
          <w:p w:rsidR="0004320A" w:rsidRPr="00A4577D" w:rsidRDefault="0004320A" w:rsidP="0004320A">
            <w:pPr>
              <w:spacing w:after="0" w:line="360" w:lineRule="exact"/>
              <w:ind w:left="708"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Котельных </w:t>
            </w:r>
            <w:r w:rsidRPr="00A4577D">
              <w:rPr>
                <w:rFonts w:ascii="Times New Roman" w:eastAsia="Times New Roman" w:hAnsi="Times New Roman" w:cs="Times New Roman"/>
                <w:sz w:val="28"/>
                <w:szCs w:val="28"/>
                <w:lang w:eastAsia="ru-RU"/>
              </w:rPr>
              <w:t xml:space="preserve">– 304 </w:t>
            </w:r>
            <w:r w:rsidRPr="00A4577D">
              <w:rPr>
                <w:rFonts w:ascii="Times New Roman" w:hAnsi="Times New Roman" w:cs="Times New Roman"/>
                <w:sz w:val="28"/>
                <w:szCs w:val="28"/>
              </w:rPr>
              <w:t>ед., из них:</w:t>
            </w:r>
          </w:p>
          <w:p w:rsidR="0004320A" w:rsidRPr="00A4577D" w:rsidRDefault="0004320A" w:rsidP="0004320A">
            <w:pPr>
              <w:spacing w:after="0" w:line="360" w:lineRule="exact"/>
              <w:ind w:left="1416"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производственных </w:t>
            </w:r>
            <w:r w:rsidRPr="00A4577D">
              <w:rPr>
                <w:rFonts w:ascii="Times New Roman" w:eastAsia="Times New Roman" w:hAnsi="Times New Roman" w:cs="Times New Roman"/>
                <w:sz w:val="28"/>
                <w:szCs w:val="28"/>
                <w:lang w:eastAsia="ru-RU"/>
              </w:rPr>
              <w:t>– 0</w:t>
            </w:r>
            <w:r w:rsidRPr="00A4577D">
              <w:rPr>
                <w:rFonts w:ascii="Times New Roman" w:hAnsi="Times New Roman" w:cs="Times New Roman"/>
                <w:sz w:val="28"/>
                <w:szCs w:val="28"/>
              </w:rPr>
              <w:t xml:space="preserve"> ед.;</w:t>
            </w:r>
          </w:p>
          <w:p w:rsidR="0004320A" w:rsidRPr="00A4577D" w:rsidRDefault="0004320A" w:rsidP="0004320A">
            <w:pPr>
              <w:spacing w:after="0" w:line="360" w:lineRule="exact"/>
              <w:ind w:left="1416" w:firstLine="709"/>
              <w:contextualSpacing/>
              <w:jc w:val="both"/>
              <w:rPr>
                <w:rFonts w:ascii="Times New Roman" w:hAnsi="Times New Roman" w:cs="Times New Roman"/>
                <w:spacing w:val="-12"/>
                <w:sz w:val="28"/>
                <w:szCs w:val="28"/>
              </w:rPr>
            </w:pPr>
            <w:r w:rsidRPr="00A4577D">
              <w:rPr>
                <w:rFonts w:ascii="Times New Roman" w:hAnsi="Times New Roman" w:cs="Times New Roman"/>
                <w:spacing w:val="-12"/>
                <w:sz w:val="28"/>
                <w:szCs w:val="28"/>
              </w:rPr>
              <w:t xml:space="preserve">отопительно-производственных </w:t>
            </w:r>
            <w:r w:rsidRPr="00A4577D">
              <w:rPr>
                <w:rFonts w:ascii="Times New Roman" w:eastAsia="Times New Roman" w:hAnsi="Times New Roman" w:cs="Times New Roman"/>
                <w:spacing w:val="-12"/>
                <w:sz w:val="28"/>
                <w:szCs w:val="28"/>
                <w:lang w:eastAsia="ru-RU"/>
              </w:rPr>
              <w:t>– 18</w:t>
            </w:r>
            <w:r w:rsidRPr="00A4577D">
              <w:rPr>
                <w:rFonts w:ascii="Times New Roman" w:hAnsi="Times New Roman" w:cs="Times New Roman"/>
                <w:spacing w:val="-12"/>
                <w:sz w:val="28"/>
                <w:szCs w:val="28"/>
              </w:rPr>
              <w:t xml:space="preserve"> ед.;</w:t>
            </w:r>
          </w:p>
          <w:p w:rsidR="0004320A" w:rsidRPr="00A4577D" w:rsidRDefault="0004320A" w:rsidP="0004320A">
            <w:pPr>
              <w:spacing w:after="0" w:line="360" w:lineRule="exact"/>
              <w:ind w:left="1416"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отопительных </w:t>
            </w:r>
            <w:r w:rsidRPr="00A4577D">
              <w:rPr>
                <w:rFonts w:ascii="Times New Roman" w:eastAsia="Times New Roman" w:hAnsi="Times New Roman" w:cs="Times New Roman"/>
                <w:sz w:val="28"/>
                <w:szCs w:val="28"/>
                <w:lang w:eastAsia="ru-RU"/>
              </w:rPr>
              <w:t>– 286</w:t>
            </w:r>
            <w:r w:rsidRPr="00A4577D">
              <w:rPr>
                <w:rFonts w:ascii="Times New Roman" w:hAnsi="Times New Roman" w:cs="Times New Roman"/>
                <w:sz w:val="28"/>
                <w:szCs w:val="28"/>
              </w:rPr>
              <w:t xml:space="preserve"> ед.;</w:t>
            </w:r>
          </w:p>
          <w:p w:rsidR="0004320A" w:rsidRPr="00A4577D" w:rsidRDefault="0004320A" w:rsidP="0004320A">
            <w:pPr>
              <w:spacing w:after="0" w:line="360" w:lineRule="exact"/>
              <w:ind w:left="708"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Электрических подстанций </w:t>
            </w:r>
            <w:r w:rsidRPr="00A4577D">
              <w:rPr>
                <w:rFonts w:ascii="Times New Roman" w:eastAsia="Times New Roman" w:hAnsi="Times New Roman" w:cs="Times New Roman"/>
                <w:sz w:val="28"/>
                <w:szCs w:val="28"/>
                <w:lang w:eastAsia="ru-RU"/>
              </w:rPr>
              <w:t>– 2169</w:t>
            </w:r>
            <w:r w:rsidRPr="00A4577D">
              <w:rPr>
                <w:rFonts w:ascii="Times New Roman" w:hAnsi="Times New Roman" w:cs="Times New Roman"/>
                <w:sz w:val="28"/>
                <w:szCs w:val="28"/>
              </w:rPr>
              <w:t xml:space="preserve"> ед.</w:t>
            </w:r>
          </w:p>
          <w:p w:rsidR="0004320A" w:rsidRPr="00A4577D" w:rsidRDefault="0004320A" w:rsidP="0004320A">
            <w:pPr>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Протяжённость тепловых сетей (в двухтрубном исчислении) – 204 км.</w:t>
            </w:r>
          </w:p>
          <w:p w:rsidR="0004320A" w:rsidRPr="00A4577D" w:rsidRDefault="0004320A" w:rsidP="0004320A">
            <w:pPr>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Протяжённость линий электропередачи – 9254,23 км, в том числе:</w:t>
            </w:r>
          </w:p>
          <w:p w:rsidR="0004320A" w:rsidRPr="00A4577D" w:rsidRDefault="0004320A" w:rsidP="0004320A">
            <w:pPr>
              <w:spacing w:after="0" w:line="360" w:lineRule="exact"/>
              <w:ind w:firstLine="1418"/>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напряжением до 1 </w:t>
            </w:r>
            <w:proofErr w:type="spellStart"/>
            <w:r w:rsidRPr="00A4577D">
              <w:rPr>
                <w:rFonts w:ascii="Times New Roman" w:hAnsi="Times New Roman" w:cs="Times New Roman"/>
                <w:sz w:val="28"/>
                <w:szCs w:val="28"/>
              </w:rPr>
              <w:t>кВ</w:t>
            </w:r>
            <w:proofErr w:type="spellEnd"/>
            <w:r w:rsidRPr="00A4577D">
              <w:rPr>
                <w:rFonts w:ascii="Times New Roman" w:hAnsi="Times New Roman" w:cs="Times New Roman"/>
                <w:sz w:val="28"/>
                <w:szCs w:val="28"/>
              </w:rPr>
              <w:t xml:space="preserve"> – 4654,86 км;</w:t>
            </w:r>
          </w:p>
          <w:p w:rsidR="0004320A" w:rsidRPr="00A4577D" w:rsidRDefault="0004320A" w:rsidP="0004320A">
            <w:pPr>
              <w:spacing w:after="0" w:line="360" w:lineRule="exact"/>
              <w:ind w:firstLine="1418"/>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напряжением выше 1 до 110 </w:t>
            </w:r>
            <w:proofErr w:type="spellStart"/>
            <w:r w:rsidRPr="00A4577D">
              <w:rPr>
                <w:rFonts w:ascii="Times New Roman" w:hAnsi="Times New Roman" w:cs="Times New Roman"/>
                <w:sz w:val="28"/>
                <w:szCs w:val="28"/>
              </w:rPr>
              <w:t>кВ</w:t>
            </w:r>
            <w:proofErr w:type="spellEnd"/>
            <w:r w:rsidRPr="00A4577D">
              <w:rPr>
                <w:rFonts w:ascii="Times New Roman" w:hAnsi="Times New Roman" w:cs="Times New Roman"/>
                <w:sz w:val="28"/>
                <w:szCs w:val="28"/>
              </w:rPr>
              <w:t xml:space="preserve"> – 4295,37 км;</w:t>
            </w:r>
          </w:p>
          <w:p w:rsidR="0004320A" w:rsidRPr="00A4577D" w:rsidRDefault="0004320A" w:rsidP="0004320A">
            <w:pPr>
              <w:spacing w:after="0" w:line="360" w:lineRule="exact"/>
              <w:ind w:firstLine="1418"/>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напряжением 220 </w:t>
            </w:r>
            <w:proofErr w:type="spellStart"/>
            <w:r w:rsidRPr="00A4577D">
              <w:rPr>
                <w:rFonts w:ascii="Times New Roman" w:hAnsi="Times New Roman" w:cs="Times New Roman"/>
                <w:sz w:val="28"/>
                <w:szCs w:val="28"/>
              </w:rPr>
              <w:t>кВ</w:t>
            </w:r>
            <w:proofErr w:type="spellEnd"/>
            <w:r w:rsidRPr="00A4577D">
              <w:rPr>
                <w:rFonts w:ascii="Times New Roman" w:hAnsi="Times New Roman" w:cs="Times New Roman"/>
                <w:sz w:val="28"/>
                <w:szCs w:val="28"/>
              </w:rPr>
              <w:t xml:space="preserve"> и выше – 304 км.</w:t>
            </w:r>
          </w:p>
          <w:p w:rsidR="0004320A" w:rsidRPr="00A4577D" w:rsidRDefault="0004320A" w:rsidP="0004320A">
            <w:pPr>
              <w:suppressAutoHyphens w:val="0"/>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За 12</w:t>
            </w:r>
            <w:r w:rsidRPr="00A4577D">
              <w:rPr>
                <w:rFonts w:ascii="Times New Roman" w:hAnsi="Times New Roman" w:cs="Times New Roman"/>
                <w:sz w:val="28"/>
                <w:szCs w:val="28"/>
              </w:rPr>
              <w:t xml:space="preserve"> месяцев 2023 г. на территории Карачаево-Черкесской Республики </w:t>
            </w:r>
            <w:r w:rsidRPr="00A4577D">
              <w:rPr>
                <w:rFonts w:ascii="Times New Roman" w:hAnsi="Times New Roman" w:cs="Times New Roman"/>
                <w:sz w:val="28"/>
                <w:szCs w:val="28"/>
              </w:rPr>
              <w:br/>
            </w:r>
            <w:proofErr w:type="spellStart"/>
            <w:r w:rsidRPr="00A4577D">
              <w:rPr>
                <w:rFonts w:ascii="Times New Roman" w:hAnsi="Times New Roman" w:cs="Times New Roman"/>
                <w:sz w:val="28"/>
                <w:szCs w:val="28"/>
              </w:rPr>
              <w:t>Ростехнад</w:t>
            </w:r>
            <w:r>
              <w:rPr>
                <w:rFonts w:ascii="Times New Roman" w:hAnsi="Times New Roman" w:cs="Times New Roman"/>
                <w:sz w:val="28"/>
                <w:szCs w:val="28"/>
              </w:rPr>
              <w:t>зором</w:t>
            </w:r>
            <w:proofErr w:type="spellEnd"/>
            <w:r>
              <w:rPr>
                <w:rFonts w:ascii="Times New Roman" w:hAnsi="Times New Roman" w:cs="Times New Roman"/>
                <w:sz w:val="28"/>
                <w:szCs w:val="28"/>
              </w:rPr>
              <w:t xml:space="preserve"> допущено в эксплуатацию 79</w:t>
            </w:r>
            <w:r w:rsidRPr="00A4577D">
              <w:rPr>
                <w:rFonts w:ascii="Times New Roman" w:hAnsi="Times New Roman" w:cs="Times New Roman"/>
                <w:sz w:val="28"/>
                <w:szCs w:val="28"/>
              </w:rPr>
              <w:t xml:space="preserve"> новых, реконструированных </w:t>
            </w:r>
            <w:r w:rsidRPr="00A4577D">
              <w:rPr>
                <w:rFonts w:ascii="Times New Roman" w:hAnsi="Times New Roman" w:cs="Times New Roman"/>
                <w:sz w:val="28"/>
                <w:szCs w:val="28"/>
              </w:rPr>
              <w:br/>
              <w:t>энергоустановок (</w:t>
            </w:r>
            <w:r>
              <w:rPr>
                <w:rFonts w:ascii="Times New Roman" w:eastAsia="Times New Roman" w:hAnsi="Times New Roman" w:cs="Times New Roman"/>
                <w:sz w:val="28"/>
                <w:szCs w:val="28"/>
                <w:lang w:eastAsia="ru-RU"/>
              </w:rPr>
              <w:t>электроустановок – 68, тепловых энергоустановок – 11</w:t>
            </w:r>
            <w:r w:rsidRPr="00A4577D">
              <w:rPr>
                <w:rFonts w:ascii="Times New Roman" w:eastAsia="Times New Roman" w:hAnsi="Times New Roman" w:cs="Times New Roman"/>
                <w:sz w:val="28"/>
                <w:szCs w:val="28"/>
                <w:lang w:eastAsia="ru-RU"/>
              </w:rPr>
              <w:t>)</w:t>
            </w:r>
            <w:r w:rsidRPr="00A4577D">
              <w:rPr>
                <w:rFonts w:ascii="Times New Roman" w:hAnsi="Times New Roman" w:cs="Times New Roman"/>
                <w:sz w:val="28"/>
                <w:szCs w:val="28"/>
              </w:rPr>
              <w:t xml:space="preserve">. </w:t>
            </w:r>
          </w:p>
          <w:p w:rsidR="000D3001" w:rsidRPr="00C21E2E" w:rsidRDefault="0004320A" w:rsidP="0004320A">
            <w:pPr>
              <w:suppressAutoHyphens w:val="0"/>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В том числе: «Комплекс школа – детский сад в северной части г. Черкесск, Карачаево-Черкесская Республика»; «Детская школа искусств» ул. Ворошилова, д.1, г. Черкесск, Карачаево-Черкесская Республика»; «Центр молодёжного </w:t>
            </w:r>
            <w:r w:rsidRPr="00A4577D">
              <w:rPr>
                <w:rFonts w:ascii="Times New Roman" w:hAnsi="Times New Roman" w:cs="Times New Roman"/>
                <w:sz w:val="28"/>
                <w:szCs w:val="28"/>
              </w:rPr>
              <w:lastRenderedPageBreak/>
              <w:t xml:space="preserve">инновационного творчества на территории муниципального образования города Черкесска», </w:t>
            </w:r>
            <w:proofErr w:type="spellStart"/>
            <w:r w:rsidRPr="00A4577D">
              <w:rPr>
                <w:rFonts w:ascii="Times New Roman" w:hAnsi="Times New Roman" w:cs="Times New Roman"/>
                <w:sz w:val="28"/>
                <w:szCs w:val="28"/>
              </w:rPr>
              <w:t>г</w:t>
            </w:r>
            <w:proofErr w:type="gramStart"/>
            <w:r w:rsidRPr="00A4577D">
              <w:rPr>
                <w:rFonts w:ascii="Times New Roman" w:hAnsi="Times New Roman" w:cs="Times New Roman"/>
                <w:sz w:val="28"/>
                <w:szCs w:val="28"/>
              </w:rPr>
              <w:t>.Ч</w:t>
            </w:r>
            <w:proofErr w:type="gramEnd"/>
            <w:r w:rsidRPr="00A4577D">
              <w:rPr>
                <w:rFonts w:ascii="Times New Roman" w:hAnsi="Times New Roman" w:cs="Times New Roman"/>
                <w:sz w:val="28"/>
                <w:szCs w:val="28"/>
              </w:rPr>
              <w:t>еркесск</w:t>
            </w:r>
            <w:proofErr w:type="spellEnd"/>
            <w:r w:rsidRPr="00A4577D">
              <w:rPr>
                <w:rFonts w:ascii="Times New Roman" w:hAnsi="Times New Roman" w:cs="Times New Roman"/>
                <w:sz w:val="28"/>
                <w:szCs w:val="28"/>
              </w:rPr>
              <w:t>,</w:t>
            </w:r>
            <w:r w:rsidRPr="00A4577D">
              <w:t xml:space="preserve"> </w:t>
            </w:r>
            <w:r w:rsidRPr="00A4577D">
              <w:rPr>
                <w:rFonts w:ascii="Times New Roman" w:hAnsi="Times New Roman" w:cs="Times New Roman"/>
                <w:sz w:val="28"/>
                <w:szCs w:val="28"/>
              </w:rPr>
              <w:t>Карачаево-Черкесская Республика; «</w:t>
            </w:r>
            <w:proofErr w:type="spellStart"/>
            <w:r w:rsidRPr="00A4577D">
              <w:rPr>
                <w:rFonts w:ascii="Times New Roman" w:hAnsi="Times New Roman" w:cs="Times New Roman"/>
                <w:sz w:val="28"/>
                <w:szCs w:val="28"/>
              </w:rPr>
              <w:t>Красногорская</w:t>
            </w:r>
            <w:proofErr w:type="spellEnd"/>
            <w:r w:rsidRPr="00A4577D">
              <w:rPr>
                <w:rFonts w:ascii="Times New Roman" w:hAnsi="Times New Roman" w:cs="Times New Roman"/>
                <w:sz w:val="28"/>
                <w:szCs w:val="28"/>
              </w:rPr>
              <w:t xml:space="preserve"> МГЭС-1, МГЭС-2», </w:t>
            </w:r>
            <w:r w:rsidRPr="00A4577D">
              <w:t xml:space="preserve"> </w:t>
            </w:r>
            <w:proofErr w:type="spellStart"/>
            <w:r w:rsidRPr="00A4577D">
              <w:rPr>
                <w:rFonts w:ascii="Times New Roman" w:hAnsi="Times New Roman" w:cs="Times New Roman"/>
                <w:sz w:val="28"/>
                <w:szCs w:val="28"/>
              </w:rPr>
              <w:t>ст-ца</w:t>
            </w:r>
            <w:proofErr w:type="spellEnd"/>
            <w:r w:rsidRPr="00A4577D">
              <w:rPr>
                <w:rFonts w:ascii="Times New Roman" w:hAnsi="Times New Roman" w:cs="Times New Roman"/>
                <w:sz w:val="28"/>
                <w:szCs w:val="28"/>
              </w:rPr>
              <w:t xml:space="preserve">. </w:t>
            </w:r>
            <w:proofErr w:type="spellStart"/>
            <w:r w:rsidRPr="00A4577D">
              <w:rPr>
                <w:rFonts w:ascii="Times New Roman" w:hAnsi="Times New Roman" w:cs="Times New Roman"/>
                <w:sz w:val="28"/>
                <w:szCs w:val="28"/>
              </w:rPr>
              <w:t>Красногорская</w:t>
            </w:r>
            <w:proofErr w:type="spellEnd"/>
            <w:r w:rsidRPr="00A4577D">
              <w:rPr>
                <w:rFonts w:ascii="Times New Roman" w:hAnsi="Times New Roman" w:cs="Times New Roman"/>
                <w:sz w:val="28"/>
                <w:szCs w:val="28"/>
              </w:rPr>
              <w:t xml:space="preserve">, р-н. </w:t>
            </w:r>
            <w:proofErr w:type="spellStart"/>
            <w:r w:rsidRPr="00A4577D">
              <w:rPr>
                <w:rFonts w:ascii="Times New Roman" w:hAnsi="Times New Roman" w:cs="Times New Roman"/>
                <w:sz w:val="28"/>
                <w:szCs w:val="28"/>
              </w:rPr>
              <w:t>Усть-Джегутинский</w:t>
            </w:r>
            <w:proofErr w:type="spellEnd"/>
            <w:r w:rsidRPr="00A4577D">
              <w:rPr>
                <w:rFonts w:ascii="Times New Roman" w:hAnsi="Times New Roman" w:cs="Times New Roman"/>
                <w:sz w:val="28"/>
                <w:szCs w:val="28"/>
              </w:rPr>
              <w:t>, Карачаево-Черкесская Республика.</w:t>
            </w:r>
          </w:p>
          <w:p w:rsidR="000D3001" w:rsidRPr="00C21E2E" w:rsidRDefault="000D3001" w:rsidP="006256A5">
            <w:pPr>
              <w:suppressAutoHyphens w:val="0"/>
              <w:spacing w:after="0" w:line="360" w:lineRule="exact"/>
              <w:ind w:firstLine="709"/>
              <w:contextualSpacing/>
              <w:jc w:val="both"/>
              <w:rPr>
                <w:rFonts w:ascii="Times New Roman" w:hAnsi="Times New Roman" w:cs="Times New Roman"/>
                <w:sz w:val="28"/>
                <w:szCs w:val="28"/>
                <w:u w:val="single"/>
              </w:rPr>
            </w:pPr>
          </w:p>
        </w:tc>
      </w:tr>
      <w:tr w:rsidR="000D3001" w:rsidRPr="00C21E2E" w:rsidTr="006256A5">
        <w:tc>
          <w:tcPr>
            <w:tcW w:w="1129" w:type="dxa"/>
            <w:shd w:val="clear" w:color="auto" w:fill="FDE9D9" w:themeFill="accent6" w:themeFillTint="33"/>
          </w:tcPr>
          <w:p w:rsidR="000D3001" w:rsidRPr="00C21E2E" w:rsidRDefault="000D3001" w:rsidP="006256A5">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lastRenderedPageBreak/>
              <w:t>2.2</w:t>
            </w:r>
          </w:p>
        </w:tc>
        <w:tc>
          <w:tcPr>
            <w:tcW w:w="9081" w:type="dxa"/>
            <w:shd w:val="clear" w:color="auto" w:fill="FDE9D9" w:themeFill="accent6" w:themeFillTint="33"/>
          </w:tcPr>
          <w:p w:rsidR="000D3001" w:rsidRPr="00C21E2E" w:rsidRDefault="000D3001" w:rsidP="006256A5">
            <w:pPr>
              <w:spacing w:after="0" w:line="360" w:lineRule="auto"/>
              <w:jc w:val="both"/>
              <w:rPr>
                <w:rFonts w:ascii="Times New Roman" w:hAnsi="Times New Roman" w:cs="Times New Roman"/>
                <w:sz w:val="28"/>
                <w:szCs w:val="28"/>
                <w:u w:val="single"/>
              </w:rPr>
            </w:pPr>
            <w:r w:rsidRPr="00C21E2E">
              <w:rPr>
                <w:rFonts w:ascii="Times New Roman" w:hAnsi="Times New Roman" w:cs="Times New Roman"/>
                <w:sz w:val="28"/>
                <w:szCs w:val="28"/>
                <w:u w:val="single"/>
              </w:rPr>
              <w:t>Об аварийности и смертельном травматизме на поднадзорных объектах</w:t>
            </w:r>
          </w:p>
        </w:tc>
      </w:tr>
      <w:tr w:rsidR="000D3001" w:rsidRPr="00C21E2E" w:rsidTr="006256A5">
        <w:tc>
          <w:tcPr>
            <w:tcW w:w="10210" w:type="dxa"/>
            <w:gridSpan w:val="2"/>
          </w:tcPr>
          <w:p w:rsidR="000D3001" w:rsidRPr="00C21E2E" w:rsidRDefault="000D3001" w:rsidP="006256A5">
            <w:pPr>
              <w:suppressAutoHyphens w:val="0"/>
              <w:spacing w:after="0" w:line="240" w:lineRule="auto"/>
              <w:ind w:firstLine="709"/>
              <w:jc w:val="both"/>
              <w:rPr>
                <w:rFonts w:ascii="Times New Roman" w:hAnsi="Times New Roman"/>
                <w:sz w:val="24"/>
                <w:szCs w:val="24"/>
              </w:rPr>
            </w:pPr>
          </w:p>
          <w:tbl>
            <w:tblPr>
              <w:tblStyle w:val="41"/>
              <w:tblpPr w:leftFromText="180" w:rightFromText="180" w:vertAnchor="text" w:horzAnchor="margin" w:tblpXSpec="center" w:tblpY="152"/>
              <w:tblW w:w="0" w:type="auto"/>
              <w:jc w:val="center"/>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ayout w:type="fixed"/>
              <w:tblLook w:val="04A0" w:firstRow="1" w:lastRow="0" w:firstColumn="1" w:lastColumn="0" w:noHBand="0" w:noVBand="1"/>
            </w:tblPr>
            <w:tblGrid>
              <w:gridCol w:w="4959"/>
              <w:gridCol w:w="1275"/>
              <w:gridCol w:w="1276"/>
              <w:gridCol w:w="1276"/>
              <w:gridCol w:w="1177"/>
            </w:tblGrid>
            <w:tr w:rsidR="000D3001" w:rsidRPr="00C21E2E" w:rsidTr="006256A5">
              <w:trPr>
                <w:tblCellSpacing w:w="20" w:type="dxa"/>
                <w:jc w:val="center"/>
              </w:trPr>
              <w:tc>
                <w:tcPr>
                  <w:tcW w:w="4899" w:type="dxa"/>
                  <w:vAlign w:val="center"/>
                </w:tcPr>
                <w:p w:rsidR="000D3001" w:rsidRPr="00C21E2E" w:rsidRDefault="000D3001" w:rsidP="006256A5">
                  <w:pPr>
                    <w:spacing w:after="0" w:line="240" w:lineRule="auto"/>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Показатель</w:t>
                  </w:r>
                </w:p>
              </w:tc>
              <w:tc>
                <w:tcPr>
                  <w:tcW w:w="1235" w:type="dxa"/>
                  <w:vAlign w:val="center"/>
                </w:tcPr>
                <w:p w:rsidR="000D3001" w:rsidRPr="00C21E2E" w:rsidRDefault="005E72CF" w:rsidP="006256A5">
                  <w:pPr>
                    <w:spacing w:after="0" w:line="240" w:lineRule="auto"/>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2021</w:t>
                  </w:r>
                  <w:r w:rsidR="000D3001" w:rsidRPr="00C21E2E">
                    <w:rPr>
                      <w:rFonts w:ascii="Times New Roman" w:eastAsia="Calibri" w:hAnsi="Times New Roman" w:cs="Times New Roman"/>
                      <w:b/>
                      <w:sz w:val="24"/>
                      <w:szCs w:val="24"/>
                    </w:rPr>
                    <w:t xml:space="preserve"> г.</w:t>
                  </w:r>
                </w:p>
              </w:tc>
              <w:tc>
                <w:tcPr>
                  <w:tcW w:w="1236" w:type="dxa"/>
                  <w:vAlign w:val="center"/>
                </w:tcPr>
                <w:p w:rsidR="000D3001" w:rsidRPr="00C21E2E" w:rsidRDefault="005E72CF" w:rsidP="006256A5">
                  <w:pPr>
                    <w:spacing w:after="0" w:line="240" w:lineRule="auto"/>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2022</w:t>
                  </w:r>
                  <w:r w:rsidR="000D3001" w:rsidRPr="00C21E2E">
                    <w:rPr>
                      <w:rFonts w:ascii="Times New Roman" w:eastAsia="Calibri" w:hAnsi="Times New Roman" w:cs="Times New Roman"/>
                      <w:b/>
                      <w:sz w:val="24"/>
                      <w:szCs w:val="24"/>
                    </w:rPr>
                    <w:t xml:space="preserve"> г.</w:t>
                  </w:r>
                </w:p>
              </w:tc>
              <w:tc>
                <w:tcPr>
                  <w:tcW w:w="1236" w:type="dxa"/>
                  <w:vAlign w:val="center"/>
                </w:tcPr>
                <w:p w:rsidR="000D3001" w:rsidRPr="00C21E2E" w:rsidRDefault="00741054" w:rsidP="006256A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0D3001" w:rsidRPr="00C21E2E">
                    <w:rPr>
                      <w:rFonts w:ascii="Times New Roman" w:eastAsia="Calibri" w:hAnsi="Times New Roman" w:cs="Times New Roman"/>
                      <w:b/>
                      <w:sz w:val="24"/>
                      <w:szCs w:val="24"/>
                    </w:rPr>
                    <w:t xml:space="preserve"> месяцев</w:t>
                  </w:r>
                  <w:r w:rsidR="000D3001" w:rsidRPr="00C21E2E">
                    <w:rPr>
                      <w:rFonts w:ascii="Times New Roman" w:eastAsia="Calibri" w:hAnsi="Times New Roman" w:cs="Times New Roman"/>
                      <w:b/>
                      <w:sz w:val="24"/>
                      <w:szCs w:val="24"/>
                    </w:rPr>
                    <w:br/>
                    <w:t>2022 г.</w:t>
                  </w:r>
                </w:p>
              </w:tc>
              <w:tc>
                <w:tcPr>
                  <w:tcW w:w="1117" w:type="dxa"/>
                  <w:vAlign w:val="center"/>
                </w:tcPr>
                <w:p w:rsidR="000D3001" w:rsidRPr="00C21E2E" w:rsidRDefault="00741054" w:rsidP="006256A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0D3001" w:rsidRPr="00C21E2E">
                    <w:rPr>
                      <w:rFonts w:ascii="Times New Roman" w:eastAsia="Calibri" w:hAnsi="Times New Roman" w:cs="Times New Roman"/>
                      <w:b/>
                      <w:sz w:val="24"/>
                      <w:szCs w:val="24"/>
                    </w:rPr>
                    <w:t xml:space="preserve"> месяцев </w:t>
                  </w:r>
                  <w:r w:rsidR="000D3001" w:rsidRPr="00C21E2E">
                    <w:rPr>
                      <w:rFonts w:ascii="Times New Roman" w:eastAsia="Calibri" w:hAnsi="Times New Roman" w:cs="Times New Roman"/>
                      <w:b/>
                      <w:sz w:val="24"/>
                      <w:szCs w:val="24"/>
                    </w:rPr>
                    <w:br/>
                    <w:t>2023 г.</w:t>
                  </w:r>
                </w:p>
              </w:tc>
            </w:tr>
            <w:tr w:rsidR="000D3001" w:rsidRPr="00C21E2E" w:rsidTr="006256A5">
              <w:trPr>
                <w:trHeight w:val="536"/>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Аварийность, ед., всего, </w:t>
                  </w:r>
                </w:p>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в том числе:</w:t>
                  </w:r>
                </w:p>
              </w:tc>
              <w:tc>
                <w:tcPr>
                  <w:tcW w:w="1235" w:type="dxa"/>
                  <w:vAlign w:val="center"/>
                </w:tcPr>
                <w:p w:rsidR="000D3001" w:rsidRPr="00C21E2E" w:rsidRDefault="000D3001" w:rsidP="006256A5">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236" w:type="dxa"/>
                  <w:vAlign w:val="center"/>
                </w:tcPr>
                <w:p w:rsidR="000D3001" w:rsidRPr="00C21E2E" w:rsidRDefault="000D3001" w:rsidP="006256A5">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236" w:type="dxa"/>
                  <w:vAlign w:val="center"/>
                </w:tcPr>
                <w:p w:rsidR="000D3001" w:rsidRPr="00C21E2E" w:rsidRDefault="000D3001" w:rsidP="006256A5">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117" w:type="dxa"/>
                  <w:vAlign w:val="center"/>
                </w:tcPr>
                <w:p w:rsidR="000D3001" w:rsidRPr="00C21E2E" w:rsidRDefault="000D3001" w:rsidP="006256A5">
                  <w:pPr>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r>
            <w:tr w:rsidR="000D3001" w:rsidRPr="00C21E2E" w:rsidTr="006256A5">
              <w:trPr>
                <w:trHeight w:val="289"/>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гидроэлектростанции</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279"/>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электроустановки потребителей</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269"/>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электрические сети</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259"/>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тепловые электростанции</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558"/>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теплогенерирующие установки </w:t>
                  </w:r>
                </w:p>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и сети</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558"/>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Смертельный травматизм, чел., всего, </w:t>
                  </w:r>
                  <w:r w:rsidRPr="00C21E2E">
                    <w:rPr>
                      <w:rFonts w:ascii="Times New Roman" w:eastAsia="Calibri" w:hAnsi="Times New Roman" w:cs="Times New Roman"/>
                      <w:sz w:val="24"/>
                      <w:szCs w:val="24"/>
                    </w:rPr>
                    <w:br/>
                    <w:t>в том числе:</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265"/>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гидроэлектростанции</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269"/>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электроустановки потребителей</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245"/>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электрические сети</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249"/>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тепловые электростанции</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r w:rsidR="000D3001" w:rsidRPr="00C21E2E" w:rsidTr="006256A5">
              <w:trPr>
                <w:trHeight w:val="306"/>
                <w:tblCellSpacing w:w="20" w:type="dxa"/>
                <w:jc w:val="center"/>
              </w:trPr>
              <w:tc>
                <w:tcPr>
                  <w:tcW w:w="4899" w:type="dxa"/>
                  <w:vAlign w:val="center"/>
                </w:tcPr>
                <w:p w:rsidR="000D3001" w:rsidRPr="00C21E2E" w:rsidRDefault="000D3001" w:rsidP="006256A5">
                  <w:pPr>
                    <w:spacing w:after="0" w:line="240" w:lineRule="auto"/>
                    <w:ind w:left="171"/>
                    <w:rPr>
                      <w:rFonts w:ascii="Times New Roman" w:eastAsia="Calibri" w:hAnsi="Times New Roman" w:cs="Times New Roman"/>
                      <w:sz w:val="24"/>
                      <w:szCs w:val="24"/>
                    </w:rPr>
                  </w:pPr>
                  <w:r w:rsidRPr="00C21E2E">
                    <w:rPr>
                      <w:rFonts w:ascii="Times New Roman" w:eastAsia="Calibri" w:hAnsi="Times New Roman" w:cs="Times New Roman"/>
                      <w:sz w:val="24"/>
                      <w:szCs w:val="24"/>
                    </w:rPr>
                    <w:t>теплогенерирующие установки и сети</w:t>
                  </w:r>
                </w:p>
              </w:tc>
              <w:tc>
                <w:tcPr>
                  <w:tcW w:w="1235"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236" w:type="dxa"/>
                </w:tcPr>
                <w:p w:rsidR="000D3001" w:rsidRPr="00C21E2E" w:rsidRDefault="000D3001" w:rsidP="005E72CF">
                  <w:pPr>
                    <w:jc w:val="center"/>
                  </w:pPr>
                  <w:r w:rsidRPr="00C21E2E">
                    <w:t>0</w:t>
                  </w:r>
                </w:p>
              </w:tc>
              <w:tc>
                <w:tcPr>
                  <w:tcW w:w="1117" w:type="dxa"/>
                </w:tcPr>
                <w:p w:rsidR="000D3001" w:rsidRPr="00C21E2E" w:rsidRDefault="000D3001" w:rsidP="005E72CF">
                  <w:pPr>
                    <w:jc w:val="center"/>
                  </w:pPr>
                  <w:r w:rsidRPr="00C21E2E">
                    <w:t>0</w:t>
                  </w:r>
                </w:p>
              </w:tc>
            </w:tr>
          </w:tbl>
          <w:p w:rsidR="000D3001" w:rsidRPr="00C21E2E" w:rsidRDefault="000D3001" w:rsidP="006256A5">
            <w:pPr>
              <w:suppressAutoHyphens w:val="0"/>
              <w:spacing w:after="0" w:line="240" w:lineRule="auto"/>
              <w:ind w:firstLine="709"/>
              <w:jc w:val="both"/>
              <w:rPr>
                <w:rFonts w:ascii="Times New Roman" w:hAnsi="Times New Roman"/>
                <w:sz w:val="24"/>
                <w:szCs w:val="24"/>
              </w:rPr>
            </w:pPr>
          </w:p>
          <w:p w:rsidR="000D3001" w:rsidRPr="00C21E2E" w:rsidRDefault="000D3001" w:rsidP="006256A5">
            <w:pPr>
              <w:suppressAutoHyphens w:val="0"/>
              <w:spacing w:line="360" w:lineRule="exact"/>
              <w:jc w:val="both"/>
              <w:rPr>
                <w:rFonts w:ascii="Times New Roman" w:hAnsi="Times New Roman"/>
                <w:sz w:val="28"/>
                <w:szCs w:val="28"/>
              </w:rPr>
            </w:pPr>
            <w:r w:rsidRPr="00C21E2E">
              <w:rPr>
                <w:rFonts w:ascii="Times New Roman" w:hAnsi="Times New Roman"/>
                <w:sz w:val="28"/>
                <w:szCs w:val="28"/>
              </w:rPr>
              <w:t>За отчетный период и 2 предшествующих отчетному периоду года, аварий и несчастных случаев на поднадзорных объектах не было.</w:t>
            </w:r>
          </w:p>
        </w:tc>
      </w:tr>
      <w:tr w:rsidR="000D3001" w:rsidRPr="00C21E2E" w:rsidTr="006256A5">
        <w:tc>
          <w:tcPr>
            <w:tcW w:w="1129" w:type="dxa"/>
            <w:shd w:val="clear" w:color="auto" w:fill="FDE9D9" w:themeFill="accent6" w:themeFillTint="33"/>
          </w:tcPr>
          <w:p w:rsidR="000D3001" w:rsidRPr="00C21E2E" w:rsidRDefault="000D3001" w:rsidP="006256A5">
            <w:pPr>
              <w:spacing w:after="0" w:line="360" w:lineRule="exact"/>
              <w:rPr>
                <w:rFonts w:ascii="Times New Roman" w:hAnsi="Times New Roman" w:cs="Times New Roman"/>
                <w:sz w:val="28"/>
                <w:szCs w:val="28"/>
              </w:rPr>
            </w:pPr>
            <w:r w:rsidRPr="00C21E2E">
              <w:rPr>
                <w:rFonts w:ascii="Times New Roman" w:hAnsi="Times New Roman" w:cs="Times New Roman"/>
                <w:sz w:val="28"/>
                <w:szCs w:val="28"/>
              </w:rPr>
              <w:t>2.3</w:t>
            </w:r>
          </w:p>
        </w:tc>
        <w:tc>
          <w:tcPr>
            <w:tcW w:w="9081" w:type="dxa"/>
            <w:shd w:val="clear" w:color="auto" w:fill="FDE9D9" w:themeFill="accent6" w:themeFillTint="33"/>
          </w:tcPr>
          <w:p w:rsidR="000D3001" w:rsidRPr="00C21E2E" w:rsidRDefault="000D3001" w:rsidP="006256A5">
            <w:pPr>
              <w:suppressAutoHyphens w:val="0"/>
              <w:spacing w:after="0" w:line="360" w:lineRule="exact"/>
              <w:contextualSpacing/>
              <w:jc w:val="both"/>
              <w:rPr>
                <w:rFonts w:ascii="Times New Roman" w:hAnsi="Times New Roman" w:cs="Times New Roman"/>
                <w:sz w:val="28"/>
                <w:szCs w:val="28"/>
                <w:u w:val="single"/>
              </w:rPr>
            </w:pPr>
            <w:r w:rsidRPr="00C21E2E">
              <w:rPr>
                <w:rFonts w:ascii="Times New Roman" w:hAnsi="Times New Roman" w:cs="Times New Roman"/>
                <w:sz w:val="28"/>
                <w:szCs w:val="28"/>
                <w:u w:val="single"/>
              </w:rPr>
              <w:t xml:space="preserve">Мероприятия по подготовке к отопительному сезону </w:t>
            </w:r>
            <w:r w:rsidRPr="00C21E2E">
              <w:rPr>
                <w:rFonts w:ascii="Times New Roman" w:hAnsi="Times New Roman" w:cs="Times New Roman"/>
                <w:sz w:val="28"/>
                <w:szCs w:val="28"/>
                <w:u w:val="single"/>
              </w:rPr>
              <w:br/>
              <w:t xml:space="preserve">и его прохождению </w:t>
            </w:r>
          </w:p>
        </w:tc>
      </w:tr>
      <w:tr w:rsidR="000D3001" w:rsidRPr="00C21E2E" w:rsidTr="006256A5">
        <w:tc>
          <w:tcPr>
            <w:tcW w:w="1129" w:type="dxa"/>
            <w:shd w:val="clear" w:color="auto" w:fill="auto"/>
          </w:tcPr>
          <w:p w:rsidR="000D3001" w:rsidRPr="00C21E2E" w:rsidRDefault="000D3001" w:rsidP="006256A5">
            <w:pPr>
              <w:spacing w:after="0" w:line="360" w:lineRule="exact"/>
              <w:rPr>
                <w:rFonts w:ascii="Times New Roman" w:hAnsi="Times New Roman" w:cs="Times New Roman"/>
                <w:sz w:val="28"/>
                <w:szCs w:val="28"/>
              </w:rPr>
            </w:pPr>
            <w:r w:rsidRPr="00C21E2E">
              <w:rPr>
                <w:rFonts w:ascii="Times New Roman" w:hAnsi="Times New Roman" w:cs="Times New Roman"/>
                <w:sz w:val="28"/>
                <w:szCs w:val="28"/>
              </w:rPr>
              <w:t>2.3.1</w:t>
            </w:r>
          </w:p>
        </w:tc>
        <w:tc>
          <w:tcPr>
            <w:tcW w:w="9081" w:type="dxa"/>
            <w:shd w:val="clear" w:color="auto" w:fill="auto"/>
          </w:tcPr>
          <w:p w:rsidR="000D3001" w:rsidRPr="00C21E2E" w:rsidRDefault="000D3001" w:rsidP="006256A5">
            <w:pPr>
              <w:suppressAutoHyphens w:val="0"/>
              <w:spacing w:after="0" w:line="360" w:lineRule="exact"/>
              <w:contextualSpacing/>
              <w:jc w:val="both"/>
              <w:rPr>
                <w:rFonts w:ascii="Times New Roman" w:hAnsi="Times New Roman" w:cs="Times New Roman"/>
                <w:sz w:val="28"/>
                <w:szCs w:val="28"/>
                <w:u w:val="single"/>
              </w:rPr>
            </w:pPr>
            <w:r w:rsidRPr="00C21E2E">
              <w:rPr>
                <w:rFonts w:ascii="Times New Roman" w:hAnsi="Times New Roman" w:cs="Times New Roman"/>
                <w:sz w:val="28"/>
                <w:szCs w:val="28"/>
                <w:u w:val="single"/>
              </w:rPr>
              <w:t>Итоги прошедшего отопительного сезона</w:t>
            </w:r>
          </w:p>
        </w:tc>
      </w:tr>
      <w:tr w:rsidR="000D3001" w:rsidRPr="00C21E2E" w:rsidTr="006256A5">
        <w:tc>
          <w:tcPr>
            <w:tcW w:w="10210" w:type="dxa"/>
            <w:gridSpan w:val="2"/>
          </w:tcPr>
          <w:p w:rsidR="0093480F" w:rsidRPr="00A4577D" w:rsidRDefault="0093480F" w:rsidP="0093480F">
            <w:pPr>
              <w:suppressAutoHyphens w:val="0"/>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В соответствии с Федеральным законом Российской Федерации от 27 июля 2010 г. № 190-ФЗ «О теплоснабжении» и на основании Правил оценки готовности к отопительному периоду, утвержденных приказом Минэнерго России от 12 марта 2013 г. № 103, в 2022 году </w:t>
            </w:r>
            <w:proofErr w:type="spellStart"/>
            <w:r w:rsidRPr="00A4577D">
              <w:rPr>
                <w:rFonts w:ascii="Times New Roman" w:hAnsi="Times New Roman" w:cs="Times New Roman"/>
                <w:sz w:val="28"/>
                <w:szCs w:val="28"/>
              </w:rPr>
              <w:t>Ростехнадзором</w:t>
            </w:r>
            <w:proofErr w:type="spellEnd"/>
            <w:r w:rsidRPr="00A4577D">
              <w:rPr>
                <w:rFonts w:ascii="Times New Roman" w:hAnsi="Times New Roman" w:cs="Times New Roman"/>
                <w:sz w:val="28"/>
                <w:szCs w:val="28"/>
              </w:rPr>
              <w:t xml:space="preserve"> проведена оценка готовности </w:t>
            </w:r>
            <w:r w:rsidRPr="00A4577D">
              <w:rPr>
                <w:rFonts w:ascii="Times New Roman" w:hAnsi="Times New Roman" w:cs="Times New Roman"/>
                <w:sz w:val="28"/>
                <w:szCs w:val="28"/>
              </w:rPr>
              <w:lastRenderedPageBreak/>
              <w:t xml:space="preserve">муниципальных образований (далее – МО) к отопительному периоду 2022-2023 гг. </w:t>
            </w:r>
          </w:p>
          <w:p w:rsidR="0093480F" w:rsidRPr="00A4577D" w:rsidRDefault="0093480F" w:rsidP="0093480F">
            <w:pPr>
              <w:suppressAutoHyphens w:val="0"/>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Всего в 2022 году подлежало оценке готовности к отопительному периоду 2022-2023 годов 15 МО (субъект).  Все МО  получили паспорта готовности.</w:t>
            </w:r>
          </w:p>
          <w:p w:rsidR="0093480F" w:rsidRPr="00A4577D" w:rsidRDefault="0093480F" w:rsidP="0093480F">
            <w:pPr>
              <w:suppressAutoHyphens w:val="0"/>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Готово к отопительному периоду (в разрезе количества населения) 100 %.</w:t>
            </w:r>
          </w:p>
          <w:p w:rsidR="0093480F" w:rsidRPr="00A4577D" w:rsidRDefault="0093480F" w:rsidP="0093480F">
            <w:pPr>
              <w:suppressAutoHyphens w:val="0"/>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Основные нарушения, послужившие причинами отказа в выдаче паспортов готовности:</w:t>
            </w:r>
          </w:p>
          <w:p w:rsidR="0093480F" w:rsidRPr="00A4577D" w:rsidRDefault="0093480F" w:rsidP="0093480F">
            <w:pPr>
              <w:suppressAutoHyphens w:val="0"/>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непредставление документов в соответствии с программой проверки;</w:t>
            </w:r>
          </w:p>
          <w:p w:rsidR="0093480F" w:rsidRPr="00A4577D" w:rsidRDefault="0093480F" w:rsidP="0093480F">
            <w:pPr>
              <w:suppressAutoHyphens w:val="0"/>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xml:space="preserve">- отсутствие организованного коммерческого учета </w:t>
            </w:r>
            <w:proofErr w:type="gramStart"/>
            <w:r w:rsidRPr="00A4577D">
              <w:rPr>
                <w:rFonts w:ascii="Times New Roman" w:hAnsi="Times New Roman" w:cs="Times New Roman"/>
                <w:sz w:val="28"/>
                <w:szCs w:val="28"/>
              </w:rPr>
              <w:t>приобретаемой</w:t>
            </w:r>
            <w:proofErr w:type="gramEnd"/>
          </w:p>
          <w:p w:rsidR="0093480F" w:rsidRPr="00A4577D" w:rsidRDefault="0093480F" w:rsidP="0093480F">
            <w:pPr>
              <w:suppressAutoHyphens w:val="0"/>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и реализуемой тепловой энергии;</w:t>
            </w:r>
          </w:p>
          <w:p w:rsidR="0093480F" w:rsidRPr="00A4577D" w:rsidRDefault="0093480F" w:rsidP="0093480F">
            <w:pPr>
              <w:suppressAutoHyphens w:val="0"/>
              <w:spacing w:after="0" w:line="360" w:lineRule="exact"/>
              <w:ind w:firstLine="709"/>
              <w:contextualSpacing/>
              <w:jc w:val="both"/>
              <w:rPr>
                <w:rFonts w:ascii="Times New Roman" w:hAnsi="Times New Roman" w:cs="Times New Roman"/>
                <w:sz w:val="28"/>
                <w:szCs w:val="28"/>
              </w:rPr>
            </w:pPr>
            <w:r w:rsidRPr="00A4577D">
              <w:rPr>
                <w:rFonts w:ascii="Times New Roman" w:hAnsi="Times New Roman" w:cs="Times New Roman"/>
                <w:sz w:val="28"/>
                <w:szCs w:val="28"/>
              </w:rPr>
              <w:t>- отсутствие организации контроля соблюдения водно-химического режима;</w:t>
            </w:r>
          </w:p>
          <w:p w:rsidR="000D3001" w:rsidRPr="00C21E2E" w:rsidRDefault="0093480F" w:rsidP="0093480F">
            <w:pPr>
              <w:spacing w:after="0" w:line="360" w:lineRule="exact"/>
              <w:jc w:val="both"/>
              <w:rPr>
                <w:rFonts w:ascii="Times New Roman" w:hAnsi="Times New Roman" w:cs="Times New Roman"/>
                <w:sz w:val="28"/>
                <w:szCs w:val="28"/>
              </w:rPr>
            </w:pPr>
            <w:r w:rsidRPr="00A4577D">
              <w:rPr>
                <w:rFonts w:ascii="Times New Roman" w:hAnsi="Times New Roman" w:cs="Times New Roman"/>
                <w:sz w:val="28"/>
                <w:szCs w:val="28"/>
              </w:rPr>
              <w:t>- аварийное состояние сетей внешнего электроснабжения.</w:t>
            </w:r>
          </w:p>
          <w:p w:rsidR="00D555F3" w:rsidRPr="00C21E2E" w:rsidRDefault="00D555F3" w:rsidP="006256A5">
            <w:pPr>
              <w:spacing w:after="0" w:line="360" w:lineRule="exact"/>
              <w:jc w:val="both"/>
              <w:rPr>
                <w:rFonts w:ascii="Times New Roman" w:hAnsi="Times New Roman" w:cs="Times New Roman"/>
                <w:i/>
                <w:sz w:val="28"/>
                <w:szCs w:val="28"/>
                <w:u w:val="single"/>
              </w:rPr>
            </w:pPr>
          </w:p>
        </w:tc>
      </w:tr>
      <w:tr w:rsidR="000D3001" w:rsidRPr="00C21E2E" w:rsidTr="006256A5">
        <w:tc>
          <w:tcPr>
            <w:tcW w:w="1129" w:type="dxa"/>
            <w:shd w:val="clear" w:color="auto" w:fill="auto"/>
          </w:tcPr>
          <w:p w:rsidR="000D3001" w:rsidRPr="00C21E2E" w:rsidRDefault="000D3001" w:rsidP="006256A5">
            <w:pPr>
              <w:spacing w:after="0" w:line="360" w:lineRule="exact"/>
              <w:rPr>
                <w:rFonts w:ascii="Times New Roman" w:hAnsi="Times New Roman" w:cs="Times New Roman"/>
                <w:sz w:val="28"/>
                <w:szCs w:val="28"/>
              </w:rPr>
            </w:pPr>
            <w:r w:rsidRPr="00C21E2E">
              <w:rPr>
                <w:rFonts w:ascii="Times New Roman" w:hAnsi="Times New Roman" w:cs="Times New Roman"/>
                <w:sz w:val="28"/>
                <w:szCs w:val="28"/>
              </w:rPr>
              <w:lastRenderedPageBreak/>
              <w:t>2.3.2</w:t>
            </w:r>
          </w:p>
        </w:tc>
        <w:tc>
          <w:tcPr>
            <w:tcW w:w="9081" w:type="dxa"/>
            <w:shd w:val="clear" w:color="auto" w:fill="auto"/>
          </w:tcPr>
          <w:p w:rsidR="000D3001" w:rsidRPr="00C21E2E" w:rsidRDefault="000D3001" w:rsidP="006256A5">
            <w:pPr>
              <w:suppressAutoHyphens w:val="0"/>
              <w:spacing w:after="0" w:line="360" w:lineRule="exact"/>
              <w:contextualSpacing/>
              <w:jc w:val="both"/>
              <w:rPr>
                <w:rFonts w:ascii="Times New Roman" w:hAnsi="Times New Roman" w:cs="Times New Roman"/>
                <w:sz w:val="28"/>
                <w:szCs w:val="28"/>
                <w:u w:val="single"/>
              </w:rPr>
            </w:pPr>
            <w:r w:rsidRPr="00C21E2E">
              <w:rPr>
                <w:rFonts w:ascii="Times New Roman" w:hAnsi="Times New Roman" w:cs="Times New Roman"/>
                <w:sz w:val="28"/>
                <w:szCs w:val="28"/>
                <w:u w:val="single"/>
              </w:rPr>
              <w:t>О ходе подготовки к предстоящему/ текущему отопительному сезону</w:t>
            </w:r>
          </w:p>
        </w:tc>
      </w:tr>
      <w:tr w:rsidR="000D3001" w:rsidRPr="00C21E2E" w:rsidTr="006256A5">
        <w:tc>
          <w:tcPr>
            <w:tcW w:w="10210" w:type="dxa"/>
            <w:gridSpan w:val="2"/>
          </w:tcPr>
          <w:p w:rsidR="0040018A" w:rsidRPr="0040018A" w:rsidRDefault="0040018A" w:rsidP="0040018A">
            <w:pPr>
              <w:suppressAutoHyphens w:val="0"/>
              <w:spacing w:after="0" w:line="360" w:lineRule="exact"/>
              <w:ind w:firstLine="709"/>
              <w:contextualSpacing/>
              <w:jc w:val="both"/>
              <w:rPr>
                <w:rFonts w:ascii="Times New Roman" w:hAnsi="Times New Roman" w:cs="Times New Roman"/>
                <w:sz w:val="28"/>
                <w:szCs w:val="28"/>
              </w:rPr>
            </w:pPr>
            <w:proofErr w:type="gramStart"/>
            <w:r w:rsidRPr="0040018A">
              <w:rPr>
                <w:rFonts w:ascii="Times New Roman" w:hAnsi="Times New Roman" w:cs="Times New Roman"/>
                <w:sz w:val="28"/>
                <w:szCs w:val="28"/>
              </w:rPr>
              <w:t>В соответствии с Федеральным законом Российской Федерации от 27 июля 2010 г. № 190-ФЗ «О теплоснабжении» и на основании Правил оценки готовности к отопительному периоду, утвержденных приказом Минэнерго России от 12 марта 2013 г. № 103 специалистами Управления принято участие в оценке готовности к отопительному периоду 2023-2024 годов 9-ти теплоснабжающих  организаций в 15 муниципальных образованиях.</w:t>
            </w:r>
            <w:proofErr w:type="gramEnd"/>
            <w:r w:rsidRPr="0040018A">
              <w:rPr>
                <w:rFonts w:ascii="Times New Roman" w:hAnsi="Times New Roman" w:cs="Times New Roman"/>
                <w:sz w:val="28"/>
                <w:szCs w:val="28"/>
              </w:rPr>
              <w:t xml:space="preserve"> Проведено обследование 42 отопительных и отопительно-производственных котельных, в ходе которых выявлено 176 нарушений требований по готовности. Все нарушения  своевременно устранены.</w:t>
            </w:r>
          </w:p>
          <w:p w:rsidR="000D3001" w:rsidRPr="00C21E2E" w:rsidRDefault="0040018A" w:rsidP="0040018A">
            <w:pPr>
              <w:suppressAutoHyphens w:val="0"/>
              <w:spacing w:after="0" w:line="360" w:lineRule="exact"/>
              <w:ind w:firstLine="709"/>
              <w:contextualSpacing/>
              <w:jc w:val="both"/>
              <w:rPr>
                <w:rFonts w:ascii="Times New Roman" w:hAnsi="Times New Roman" w:cs="Times New Roman"/>
                <w:sz w:val="28"/>
                <w:szCs w:val="28"/>
              </w:rPr>
            </w:pPr>
            <w:r w:rsidRPr="0040018A">
              <w:rPr>
                <w:rFonts w:ascii="Times New Roman" w:hAnsi="Times New Roman" w:cs="Times New Roman"/>
                <w:sz w:val="28"/>
                <w:szCs w:val="28"/>
              </w:rPr>
              <w:t>Все 15 муниципальных образований Карачаево-Черкесской Республики получили паспорта готовности.</w:t>
            </w:r>
          </w:p>
        </w:tc>
      </w:tr>
      <w:tr w:rsidR="000D3001" w:rsidRPr="00C21E2E" w:rsidTr="006256A5">
        <w:tc>
          <w:tcPr>
            <w:tcW w:w="1129" w:type="dxa"/>
            <w:shd w:val="clear" w:color="auto" w:fill="auto"/>
          </w:tcPr>
          <w:p w:rsidR="000D3001" w:rsidRPr="00C21E2E" w:rsidRDefault="000D3001" w:rsidP="006256A5">
            <w:pPr>
              <w:spacing w:after="0" w:line="360" w:lineRule="exact"/>
              <w:rPr>
                <w:rFonts w:ascii="Times New Roman" w:hAnsi="Times New Roman" w:cs="Times New Roman"/>
                <w:sz w:val="28"/>
                <w:szCs w:val="28"/>
              </w:rPr>
            </w:pPr>
            <w:r w:rsidRPr="00C21E2E">
              <w:rPr>
                <w:rFonts w:ascii="Times New Roman" w:hAnsi="Times New Roman" w:cs="Times New Roman"/>
                <w:sz w:val="28"/>
                <w:szCs w:val="28"/>
              </w:rPr>
              <w:t>2.3.3</w:t>
            </w:r>
          </w:p>
        </w:tc>
        <w:tc>
          <w:tcPr>
            <w:tcW w:w="9081" w:type="dxa"/>
            <w:shd w:val="clear" w:color="auto" w:fill="auto"/>
          </w:tcPr>
          <w:p w:rsidR="000D3001" w:rsidRPr="00C21E2E" w:rsidRDefault="000D3001" w:rsidP="006256A5">
            <w:pPr>
              <w:suppressAutoHyphens w:val="0"/>
              <w:spacing w:after="0" w:line="360" w:lineRule="exact"/>
              <w:contextualSpacing/>
              <w:jc w:val="both"/>
              <w:rPr>
                <w:rFonts w:ascii="Times New Roman" w:hAnsi="Times New Roman" w:cs="Times New Roman"/>
                <w:sz w:val="28"/>
                <w:szCs w:val="28"/>
                <w:u w:val="single"/>
              </w:rPr>
            </w:pPr>
            <w:r w:rsidRPr="00C21E2E">
              <w:rPr>
                <w:rFonts w:ascii="Times New Roman" w:hAnsi="Times New Roman" w:cs="Times New Roman"/>
                <w:sz w:val="28"/>
                <w:szCs w:val="28"/>
                <w:u w:val="single"/>
              </w:rPr>
              <w:t>Проблемные вопросы</w:t>
            </w:r>
          </w:p>
        </w:tc>
      </w:tr>
      <w:tr w:rsidR="000D3001" w:rsidRPr="00C21E2E" w:rsidTr="006256A5">
        <w:tc>
          <w:tcPr>
            <w:tcW w:w="10210" w:type="dxa"/>
            <w:gridSpan w:val="2"/>
          </w:tcPr>
          <w:p w:rsidR="000D3001" w:rsidRPr="00C21E2E" w:rsidRDefault="000D3001" w:rsidP="006256A5">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Значимых проблемных вопросов не возникает.</w:t>
            </w:r>
          </w:p>
          <w:p w:rsidR="000D3001" w:rsidRPr="00C21E2E" w:rsidRDefault="000D3001" w:rsidP="000D3001">
            <w:pPr>
              <w:spacing w:after="0" w:line="360" w:lineRule="exact"/>
              <w:ind w:firstLine="743"/>
              <w:jc w:val="both"/>
              <w:rPr>
                <w:rFonts w:ascii="Times New Roman" w:hAnsi="Times New Roman" w:cs="Times New Roman"/>
                <w:i/>
                <w:sz w:val="28"/>
                <w:szCs w:val="28"/>
                <w:u w:val="single"/>
              </w:rPr>
            </w:pPr>
          </w:p>
        </w:tc>
      </w:tr>
    </w:tbl>
    <w:p w:rsidR="00A435E8" w:rsidRPr="00C21E2E" w:rsidRDefault="00A435E8" w:rsidP="002C6CD0">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10195" w:type="dxa"/>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Look w:val="04A0" w:firstRow="1" w:lastRow="0" w:firstColumn="1" w:lastColumn="0" w:noHBand="0" w:noVBand="1"/>
      </w:tblPr>
      <w:tblGrid>
        <w:gridCol w:w="1129"/>
        <w:gridCol w:w="9056"/>
        <w:gridCol w:w="10"/>
      </w:tblGrid>
      <w:tr w:rsidR="000D3001" w:rsidRPr="00C21E2E" w:rsidTr="006256A5">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0D3001" w:rsidRPr="00C21E2E" w:rsidRDefault="000D3001" w:rsidP="006256A5">
            <w:pPr>
              <w:spacing w:after="0" w:line="360" w:lineRule="exact"/>
              <w:rPr>
                <w:rFonts w:ascii="Times New Roman" w:hAnsi="Times New Roman" w:cs="Times New Roman"/>
                <w:sz w:val="28"/>
                <w:szCs w:val="28"/>
              </w:rPr>
            </w:pPr>
            <w:r w:rsidRPr="00C21E2E">
              <w:rPr>
                <w:rFonts w:ascii="Times New Roman" w:hAnsi="Times New Roman" w:cs="Times New Roman"/>
                <w:sz w:val="28"/>
                <w:szCs w:val="28"/>
              </w:rPr>
              <w:t>2.4</w:t>
            </w:r>
          </w:p>
        </w:tc>
        <w:tc>
          <w:tcPr>
            <w:tcW w:w="9066" w:type="dxa"/>
            <w:gridSpan w:val="2"/>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0D3001" w:rsidRPr="00C21E2E" w:rsidRDefault="000D3001" w:rsidP="006256A5">
            <w:pPr>
              <w:spacing w:after="0" w:line="360" w:lineRule="exact"/>
              <w:rPr>
                <w:rFonts w:ascii="Times New Roman" w:hAnsi="Times New Roman" w:cs="Times New Roman"/>
                <w:sz w:val="28"/>
                <w:szCs w:val="28"/>
                <w:u w:val="single"/>
              </w:rPr>
            </w:pPr>
            <w:r w:rsidRPr="00C21E2E">
              <w:rPr>
                <w:rFonts w:ascii="Times New Roman" w:hAnsi="Times New Roman" w:cs="Times New Roman"/>
                <w:sz w:val="28"/>
                <w:szCs w:val="28"/>
                <w:u w:val="single"/>
              </w:rPr>
              <w:t>О техническом состоянии поднадзорных объектов</w:t>
            </w:r>
          </w:p>
        </w:tc>
      </w:tr>
      <w:tr w:rsidR="000D3001" w:rsidRPr="00C21E2E" w:rsidTr="006256A5">
        <w:tc>
          <w:tcPr>
            <w:tcW w:w="10195"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FFFFF" w:themeFill="background1"/>
          </w:tcPr>
          <w:p w:rsidR="000F71DA" w:rsidRPr="00C21E2E" w:rsidRDefault="000F71DA" w:rsidP="006256A5">
            <w:pPr>
              <w:spacing w:after="0" w:line="360" w:lineRule="exact"/>
              <w:ind w:firstLine="24"/>
              <w:rPr>
                <w:rFonts w:ascii="Times New Roman" w:hAnsi="Times New Roman" w:cs="Times New Roman"/>
                <w:sz w:val="28"/>
                <w:szCs w:val="28"/>
              </w:rPr>
            </w:pPr>
          </w:p>
          <w:p w:rsidR="000D3001" w:rsidRPr="00C21E2E" w:rsidRDefault="000F71DA" w:rsidP="006256A5">
            <w:pPr>
              <w:spacing w:after="0" w:line="360" w:lineRule="exact"/>
              <w:ind w:firstLine="24"/>
              <w:rPr>
                <w:rFonts w:ascii="Times New Roman" w:hAnsi="Times New Roman" w:cs="Times New Roman"/>
                <w:sz w:val="28"/>
                <w:szCs w:val="28"/>
              </w:rPr>
            </w:pPr>
            <w:r w:rsidRPr="00C21E2E">
              <w:rPr>
                <w:rFonts w:ascii="Times New Roman" w:hAnsi="Times New Roman" w:cs="Times New Roman"/>
                <w:sz w:val="28"/>
                <w:szCs w:val="28"/>
              </w:rPr>
              <w:t>Информация о техническом состоянии поднадзорных объектов: общее состояние – удовлетворительное, и</w:t>
            </w:r>
            <w:r w:rsidR="000D3001" w:rsidRPr="00C21E2E">
              <w:rPr>
                <w:rFonts w:ascii="Times New Roman" w:hAnsi="Times New Roman" w:cs="Times New Roman"/>
                <w:sz w:val="28"/>
                <w:szCs w:val="28"/>
              </w:rPr>
              <w:t>знос оборудования на поднадзорных объекта</w:t>
            </w:r>
            <w:r w:rsidRPr="00C21E2E">
              <w:rPr>
                <w:rFonts w:ascii="Times New Roman" w:hAnsi="Times New Roman" w:cs="Times New Roman"/>
                <w:sz w:val="28"/>
                <w:szCs w:val="28"/>
              </w:rPr>
              <w:t>х составляет 60 %, замена оборудования проводится медленными темпами.</w:t>
            </w:r>
          </w:p>
          <w:p w:rsidR="000D3001" w:rsidRPr="00C21E2E" w:rsidRDefault="000D3001" w:rsidP="006256A5">
            <w:pPr>
              <w:spacing w:after="0" w:line="360" w:lineRule="exact"/>
              <w:ind w:firstLine="24"/>
              <w:rPr>
                <w:rFonts w:ascii="Times New Roman" w:hAnsi="Times New Roman" w:cs="Times New Roman"/>
                <w:sz w:val="28"/>
                <w:szCs w:val="28"/>
              </w:rPr>
            </w:pPr>
          </w:p>
        </w:tc>
      </w:tr>
      <w:tr w:rsidR="000D3001" w:rsidRPr="00C21E2E" w:rsidTr="006256A5">
        <w:tblPrEx>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PrEx>
        <w:trPr>
          <w:gridAfter w:val="1"/>
          <w:wAfter w:w="10" w:type="dxa"/>
        </w:trPr>
        <w:tc>
          <w:tcPr>
            <w:tcW w:w="1129" w:type="dxa"/>
            <w:shd w:val="clear" w:color="auto" w:fill="FDE9D9" w:themeFill="accent6" w:themeFillTint="33"/>
          </w:tcPr>
          <w:p w:rsidR="000D3001" w:rsidRPr="00C21E2E" w:rsidRDefault="000D3001" w:rsidP="006256A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2.5</w:t>
            </w:r>
          </w:p>
        </w:tc>
        <w:tc>
          <w:tcPr>
            <w:tcW w:w="9056" w:type="dxa"/>
            <w:shd w:val="clear" w:color="auto" w:fill="FDE9D9" w:themeFill="accent6" w:themeFillTint="33"/>
          </w:tcPr>
          <w:p w:rsidR="000D3001" w:rsidRPr="00C21E2E" w:rsidRDefault="000D3001" w:rsidP="006256A5">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Контрольная (надзорная) деятельность на объектах энергетики</w:t>
            </w:r>
          </w:p>
        </w:tc>
      </w:tr>
      <w:tr w:rsidR="000D3001" w:rsidRPr="00C21E2E" w:rsidTr="006256A5">
        <w:tblPrEx>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PrEx>
        <w:trPr>
          <w:gridAfter w:val="1"/>
          <w:wAfter w:w="10" w:type="dxa"/>
        </w:trPr>
        <w:tc>
          <w:tcPr>
            <w:tcW w:w="10185" w:type="dxa"/>
            <w:gridSpan w:val="2"/>
            <w:shd w:val="clear" w:color="auto" w:fill="FFFFFF" w:themeFill="background1"/>
          </w:tcPr>
          <w:p w:rsidR="000D3001" w:rsidRPr="00C21E2E" w:rsidRDefault="000D3001" w:rsidP="006256A5">
            <w:pPr>
              <w:spacing w:after="0" w:line="360" w:lineRule="exact"/>
              <w:ind w:right="169"/>
              <w:jc w:val="both"/>
              <w:rPr>
                <w:rFonts w:ascii="Times New Roman" w:hAnsi="Times New Roman" w:cs="Times New Roman"/>
                <w:b/>
                <w:sz w:val="16"/>
                <w:szCs w:val="16"/>
                <w:u w:val="single"/>
              </w:rPr>
            </w:pPr>
          </w:p>
          <w:tbl>
            <w:tblPr>
              <w:tblStyle w:val="10"/>
              <w:tblW w:w="9920"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2"/>
              <w:gridCol w:w="4891"/>
              <w:gridCol w:w="995"/>
              <w:gridCol w:w="1134"/>
              <w:gridCol w:w="1126"/>
              <w:gridCol w:w="1142"/>
            </w:tblGrid>
            <w:tr w:rsidR="000D3001" w:rsidRPr="00C21E2E" w:rsidTr="006256A5">
              <w:trPr>
                <w:trHeight w:val="738"/>
                <w:tblCellSpacing w:w="20" w:type="dxa"/>
              </w:trPr>
              <w:tc>
                <w:tcPr>
                  <w:tcW w:w="572" w:type="dxa"/>
                  <w:vAlign w:val="center"/>
                </w:tcPr>
                <w:p w:rsidR="000D3001" w:rsidRPr="00C21E2E" w:rsidRDefault="000D3001" w:rsidP="004768D8">
                  <w:pPr>
                    <w:framePr w:hSpace="180" w:wrap="around" w:vAnchor="text" w:hAnchor="margin" w:y="50"/>
                    <w:spacing w:line="360" w:lineRule="exact"/>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 xml:space="preserve">№ </w:t>
                  </w:r>
                  <w:proofErr w:type="gramStart"/>
                  <w:r w:rsidRPr="00C21E2E">
                    <w:rPr>
                      <w:rFonts w:ascii="Times New Roman" w:eastAsia="Calibri" w:hAnsi="Times New Roman" w:cs="Times New Roman"/>
                      <w:b/>
                      <w:sz w:val="24"/>
                      <w:szCs w:val="24"/>
                    </w:rPr>
                    <w:t>п</w:t>
                  </w:r>
                  <w:proofErr w:type="gramEnd"/>
                  <w:r w:rsidRPr="00C21E2E">
                    <w:rPr>
                      <w:rFonts w:ascii="Times New Roman" w:eastAsia="Calibri" w:hAnsi="Times New Roman" w:cs="Times New Roman"/>
                      <w:b/>
                      <w:sz w:val="24"/>
                      <w:szCs w:val="24"/>
                    </w:rPr>
                    <w:t>/п</w:t>
                  </w:r>
                </w:p>
              </w:tc>
              <w:tc>
                <w:tcPr>
                  <w:tcW w:w="4851" w:type="dxa"/>
                  <w:vAlign w:val="center"/>
                </w:tcPr>
                <w:p w:rsidR="000D3001" w:rsidRPr="00C21E2E" w:rsidRDefault="000D3001" w:rsidP="004768D8">
                  <w:pPr>
                    <w:framePr w:hSpace="180" w:wrap="around" w:vAnchor="text" w:hAnchor="margin" w:y="50"/>
                    <w:spacing w:line="360" w:lineRule="exact"/>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Наименование показателя</w:t>
                  </w:r>
                </w:p>
              </w:tc>
              <w:tc>
                <w:tcPr>
                  <w:tcW w:w="955" w:type="dxa"/>
                  <w:vAlign w:val="center"/>
                </w:tcPr>
                <w:p w:rsidR="000D3001" w:rsidRPr="00C21E2E" w:rsidRDefault="005E72CF" w:rsidP="004768D8">
                  <w:pPr>
                    <w:framePr w:hSpace="180" w:wrap="around" w:vAnchor="text" w:hAnchor="margin" w:y="50"/>
                    <w:spacing w:line="360" w:lineRule="exact"/>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2021</w:t>
                  </w:r>
                  <w:r w:rsidR="000D3001" w:rsidRPr="00C21E2E">
                    <w:rPr>
                      <w:rFonts w:ascii="Times New Roman" w:eastAsia="Calibri" w:hAnsi="Times New Roman" w:cs="Times New Roman"/>
                      <w:b/>
                      <w:sz w:val="24"/>
                      <w:szCs w:val="24"/>
                    </w:rPr>
                    <w:t>г.</w:t>
                  </w:r>
                </w:p>
              </w:tc>
              <w:tc>
                <w:tcPr>
                  <w:tcW w:w="1094" w:type="dxa"/>
                  <w:vAlign w:val="center"/>
                </w:tcPr>
                <w:p w:rsidR="000D3001" w:rsidRPr="00C21E2E" w:rsidRDefault="005E72CF" w:rsidP="004768D8">
                  <w:pPr>
                    <w:framePr w:hSpace="180" w:wrap="around" w:vAnchor="text" w:hAnchor="margin" w:y="50"/>
                    <w:spacing w:line="360" w:lineRule="exact"/>
                    <w:ind w:right="87"/>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2022</w:t>
                  </w:r>
                  <w:r w:rsidR="000D3001" w:rsidRPr="00C21E2E">
                    <w:rPr>
                      <w:rFonts w:ascii="Times New Roman" w:eastAsia="Calibri" w:hAnsi="Times New Roman" w:cs="Times New Roman"/>
                      <w:b/>
                      <w:sz w:val="24"/>
                      <w:szCs w:val="24"/>
                    </w:rPr>
                    <w:t>г.</w:t>
                  </w:r>
                </w:p>
              </w:tc>
              <w:tc>
                <w:tcPr>
                  <w:tcW w:w="1086" w:type="dxa"/>
                </w:tcPr>
                <w:p w:rsidR="000D3001" w:rsidRPr="00C21E2E" w:rsidRDefault="00AD6ABB" w:rsidP="004768D8">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0D3001" w:rsidRPr="00C21E2E">
                    <w:rPr>
                      <w:rFonts w:ascii="Times New Roman" w:eastAsia="Calibri" w:hAnsi="Times New Roman" w:cs="Times New Roman"/>
                      <w:b/>
                      <w:sz w:val="24"/>
                      <w:szCs w:val="24"/>
                    </w:rPr>
                    <w:t xml:space="preserve"> мес. 2022г.</w:t>
                  </w:r>
                </w:p>
              </w:tc>
              <w:tc>
                <w:tcPr>
                  <w:tcW w:w="1082" w:type="dxa"/>
                </w:tcPr>
                <w:p w:rsidR="000D3001" w:rsidRPr="00C21E2E" w:rsidRDefault="00AD6ABB" w:rsidP="004768D8">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0D3001" w:rsidRPr="00C21E2E">
                    <w:rPr>
                      <w:rFonts w:ascii="Times New Roman" w:eastAsia="Calibri" w:hAnsi="Times New Roman" w:cs="Times New Roman"/>
                      <w:b/>
                      <w:sz w:val="24"/>
                      <w:szCs w:val="24"/>
                    </w:rPr>
                    <w:t xml:space="preserve"> мес. 2023г.</w:t>
                  </w:r>
                </w:p>
              </w:tc>
            </w:tr>
            <w:tr w:rsidR="000D3001" w:rsidRPr="00C21E2E" w:rsidTr="006256A5">
              <w:trPr>
                <w:trHeight w:val="653"/>
                <w:tblCellSpacing w:w="20" w:type="dxa"/>
              </w:trPr>
              <w:tc>
                <w:tcPr>
                  <w:tcW w:w="572" w:type="dxa"/>
                </w:tcPr>
                <w:p w:rsidR="000D3001" w:rsidRPr="00C21E2E"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4851" w:type="dxa"/>
                </w:tcPr>
                <w:p w:rsidR="000D3001" w:rsidRPr="00C21E2E" w:rsidRDefault="000D3001"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Общее количество контрольных (надзорных) мероприятий и контрольных </w:t>
                  </w:r>
                  <w:r w:rsidRPr="00C21E2E">
                    <w:rPr>
                      <w:rFonts w:ascii="Times New Roman" w:eastAsia="Calibri" w:hAnsi="Times New Roman" w:cs="Times New Roman"/>
                      <w:sz w:val="24"/>
                      <w:szCs w:val="24"/>
                    </w:rPr>
                    <w:lastRenderedPageBreak/>
                    <w:t xml:space="preserve">действий, всего, </w:t>
                  </w:r>
                </w:p>
                <w:p w:rsidR="000D3001" w:rsidRPr="00C21E2E" w:rsidRDefault="000D3001"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из них:</w:t>
                  </w:r>
                </w:p>
              </w:tc>
              <w:tc>
                <w:tcPr>
                  <w:tcW w:w="955" w:type="dxa"/>
                </w:tcPr>
                <w:p w:rsidR="000D3001" w:rsidRPr="00B35EB3" w:rsidRDefault="0043110C"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lastRenderedPageBreak/>
                    <w:t>86</w:t>
                  </w:r>
                </w:p>
              </w:tc>
              <w:tc>
                <w:tcPr>
                  <w:tcW w:w="1094" w:type="dxa"/>
                </w:tcPr>
                <w:p w:rsidR="000D3001" w:rsidRPr="00B35EB3" w:rsidRDefault="00BB40FF"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11</w:t>
                  </w:r>
                </w:p>
              </w:tc>
              <w:tc>
                <w:tcPr>
                  <w:tcW w:w="1086" w:type="dxa"/>
                </w:tcPr>
                <w:p w:rsidR="000D3001" w:rsidRPr="00B35EB3"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11</w:t>
                  </w:r>
                </w:p>
              </w:tc>
              <w:tc>
                <w:tcPr>
                  <w:tcW w:w="1082" w:type="dxa"/>
                </w:tcPr>
                <w:p w:rsidR="000D3001" w:rsidRPr="00C21E2E" w:rsidRDefault="00E6351B"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0D3001" w:rsidRPr="00C21E2E" w:rsidTr="006256A5">
              <w:trPr>
                <w:tblCellSpacing w:w="20" w:type="dxa"/>
              </w:trPr>
              <w:tc>
                <w:tcPr>
                  <w:tcW w:w="572" w:type="dxa"/>
                </w:tcPr>
                <w:p w:rsidR="000D3001" w:rsidRPr="00C21E2E"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lastRenderedPageBreak/>
                    <w:t>1.1</w:t>
                  </w:r>
                </w:p>
              </w:tc>
              <w:tc>
                <w:tcPr>
                  <w:tcW w:w="4851" w:type="dxa"/>
                </w:tcPr>
                <w:p w:rsidR="000D3001" w:rsidRPr="00C21E2E" w:rsidRDefault="000D3001" w:rsidP="004768D8">
                  <w:pPr>
                    <w:framePr w:hSpace="180" w:wrap="around" w:vAnchor="text" w:hAnchor="margin" w:y="50"/>
                    <w:spacing w:after="0" w:line="240" w:lineRule="auto"/>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плановые проверки</w:t>
                  </w:r>
                </w:p>
              </w:tc>
              <w:tc>
                <w:tcPr>
                  <w:tcW w:w="955" w:type="dxa"/>
                </w:tcPr>
                <w:p w:rsidR="000D3001" w:rsidRPr="00B35EB3" w:rsidRDefault="005E72CF"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0</w:t>
                  </w:r>
                </w:p>
              </w:tc>
              <w:tc>
                <w:tcPr>
                  <w:tcW w:w="1094" w:type="dxa"/>
                </w:tcPr>
                <w:p w:rsidR="000D3001" w:rsidRPr="00B35EB3" w:rsidRDefault="00BB40FF"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5</w:t>
                  </w:r>
                </w:p>
              </w:tc>
              <w:tc>
                <w:tcPr>
                  <w:tcW w:w="1086" w:type="dxa"/>
                </w:tcPr>
                <w:p w:rsidR="000D3001" w:rsidRPr="00B35EB3"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5</w:t>
                  </w:r>
                </w:p>
              </w:tc>
              <w:tc>
                <w:tcPr>
                  <w:tcW w:w="1082" w:type="dxa"/>
                </w:tcPr>
                <w:p w:rsidR="000D3001" w:rsidRPr="00C21E2E"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r>
            <w:tr w:rsidR="000D3001" w:rsidRPr="00C21E2E" w:rsidTr="006256A5">
              <w:trPr>
                <w:tblCellSpacing w:w="20" w:type="dxa"/>
              </w:trPr>
              <w:tc>
                <w:tcPr>
                  <w:tcW w:w="572" w:type="dxa"/>
                </w:tcPr>
                <w:p w:rsidR="000D3001" w:rsidRPr="00C21E2E"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1.2</w:t>
                  </w:r>
                </w:p>
              </w:tc>
              <w:tc>
                <w:tcPr>
                  <w:tcW w:w="4851" w:type="dxa"/>
                </w:tcPr>
                <w:p w:rsidR="000D3001" w:rsidRPr="00C21E2E" w:rsidRDefault="000D3001" w:rsidP="004768D8">
                  <w:pPr>
                    <w:framePr w:hSpace="180" w:wrap="around" w:vAnchor="text" w:hAnchor="margin" w:y="50"/>
                    <w:spacing w:after="0" w:line="240" w:lineRule="auto"/>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внеплановые проверки</w:t>
                  </w:r>
                </w:p>
              </w:tc>
              <w:tc>
                <w:tcPr>
                  <w:tcW w:w="955" w:type="dxa"/>
                </w:tcPr>
                <w:p w:rsidR="000D3001" w:rsidRPr="00B35EB3" w:rsidRDefault="0043110C"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86</w:t>
                  </w:r>
                </w:p>
              </w:tc>
              <w:tc>
                <w:tcPr>
                  <w:tcW w:w="1094" w:type="dxa"/>
                </w:tcPr>
                <w:p w:rsidR="000D3001" w:rsidRPr="00B35EB3" w:rsidRDefault="00BB40FF"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6</w:t>
                  </w:r>
                </w:p>
              </w:tc>
              <w:tc>
                <w:tcPr>
                  <w:tcW w:w="1086" w:type="dxa"/>
                </w:tcPr>
                <w:p w:rsidR="000D3001" w:rsidRPr="00B35EB3"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6</w:t>
                  </w:r>
                </w:p>
              </w:tc>
              <w:tc>
                <w:tcPr>
                  <w:tcW w:w="1082" w:type="dxa"/>
                </w:tcPr>
                <w:p w:rsidR="000D3001" w:rsidRPr="00C21E2E" w:rsidRDefault="00E6351B"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D3001" w:rsidRPr="00C21E2E" w:rsidTr="006256A5">
              <w:trPr>
                <w:tblCellSpacing w:w="20" w:type="dxa"/>
              </w:trPr>
              <w:tc>
                <w:tcPr>
                  <w:tcW w:w="572" w:type="dxa"/>
                </w:tcPr>
                <w:p w:rsidR="000D3001" w:rsidRPr="00C21E2E"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w:t>
                  </w:r>
                </w:p>
              </w:tc>
              <w:tc>
                <w:tcPr>
                  <w:tcW w:w="4851" w:type="dxa"/>
                </w:tcPr>
                <w:p w:rsidR="000D3001" w:rsidRPr="00C21E2E" w:rsidRDefault="000D3001"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Выявлено правонарушений, всего</w:t>
                  </w:r>
                </w:p>
              </w:tc>
              <w:tc>
                <w:tcPr>
                  <w:tcW w:w="955" w:type="dxa"/>
                </w:tcPr>
                <w:p w:rsidR="000D3001" w:rsidRPr="00B35EB3" w:rsidRDefault="0043110C"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1055</w:t>
                  </w:r>
                </w:p>
              </w:tc>
              <w:tc>
                <w:tcPr>
                  <w:tcW w:w="1094" w:type="dxa"/>
                </w:tcPr>
                <w:p w:rsidR="000D3001" w:rsidRPr="00B35EB3" w:rsidRDefault="007C55A5"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80</w:t>
                  </w:r>
                </w:p>
              </w:tc>
              <w:tc>
                <w:tcPr>
                  <w:tcW w:w="1086" w:type="dxa"/>
                </w:tcPr>
                <w:p w:rsidR="000D3001" w:rsidRPr="00B35EB3" w:rsidRDefault="007C55A5"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80</w:t>
                  </w:r>
                </w:p>
              </w:tc>
              <w:tc>
                <w:tcPr>
                  <w:tcW w:w="1082" w:type="dxa"/>
                </w:tcPr>
                <w:p w:rsidR="000D3001" w:rsidRPr="00C21E2E" w:rsidRDefault="00E6351B"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1243</w:t>
                  </w:r>
                </w:p>
              </w:tc>
            </w:tr>
            <w:tr w:rsidR="000D3001" w:rsidRPr="00C21E2E" w:rsidTr="006256A5">
              <w:trPr>
                <w:tblCellSpacing w:w="20" w:type="dxa"/>
              </w:trPr>
              <w:tc>
                <w:tcPr>
                  <w:tcW w:w="572" w:type="dxa"/>
                </w:tcPr>
                <w:p w:rsidR="000D3001" w:rsidRPr="00C21E2E"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w:t>
                  </w:r>
                </w:p>
              </w:tc>
              <w:tc>
                <w:tcPr>
                  <w:tcW w:w="4851" w:type="dxa"/>
                </w:tcPr>
                <w:p w:rsidR="000D3001" w:rsidRPr="00C21E2E" w:rsidRDefault="000D3001"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Общее количество административных наказаний, всего, </w:t>
                  </w:r>
                </w:p>
                <w:p w:rsidR="000D3001" w:rsidRPr="00C21E2E" w:rsidRDefault="000D3001"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из них:</w:t>
                  </w:r>
                </w:p>
              </w:tc>
              <w:tc>
                <w:tcPr>
                  <w:tcW w:w="955" w:type="dxa"/>
                </w:tcPr>
                <w:p w:rsidR="000D3001" w:rsidRPr="00B35EB3" w:rsidRDefault="0043110C"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79</w:t>
                  </w:r>
                </w:p>
              </w:tc>
              <w:tc>
                <w:tcPr>
                  <w:tcW w:w="1094" w:type="dxa"/>
                </w:tcPr>
                <w:p w:rsidR="000D3001" w:rsidRPr="00B35EB3" w:rsidRDefault="00BB40FF"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10</w:t>
                  </w:r>
                </w:p>
              </w:tc>
              <w:tc>
                <w:tcPr>
                  <w:tcW w:w="1086" w:type="dxa"/>
                </w:tcPr>
                <w:p w:rsidR="000D3001" w:rsidRPr="00B35EB3"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10</w:t>
                  </w:r>
                </w:p>
              </w:tc>
              <w:tc>
                <w:tcPr>
                  <w:tcW w:w="1082" w:type="dxa"/>
                </w:tcPr>
                <w:p w:rsidR="000D3001" w:rsidRPr="00C21E2E" w:rsidRDefault="00E6351B"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r>
            <w:tr w:rsidR="000D3001" w:rsidRPr="00C21E2E" w:rsidTr="006256A5">
              <w:trPr>
                <w:tblCellSpacing w:w="20" w:type="dxa"/>
              </w:trPr>
              <w:tc>
                <w:tcPr>
                  <w:tcW w:w="572" w:type="dxa"/>
                </w:tcPr>
                <w:p w:rsidR="000D3001" w:rsidRPr="00C21E2E"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3.1</w:t>
                  </w:r>
                </w:p>
              </w:tc>
              <w:tc>
                <w:tcPr>
                  <w:tcW w:w="4851" w:type="dxa"/>
                </w:tcPr>
                <w:p w:rsidR="000D3001" w:rsidRPr="00C21E2E" w:rsidRDefault="000D3001" w:rsidP="004768D8">
                  <w:pPr>
                    <w:framePr w:hSpace="180" w:wrap="around" w:vAnchor="text" w:hAnchor="margin" w:y="50"/>
                    <w:spacing w:after="0" w:line="240" w:lineRule="auto"/>
                    <w:ind w:left="366"/>
                    <w:rPr>
                      <w:rFonts w:ascii="Times New Roman" w:eastAsia="Calibri" w:hAnsi="Times New Roman" w:cs="Times New Roman"/>
                      <w:sz w:val="24"/>
                      <w:szCs w:val="24"/>
                    </w:rPr>
                  </w:pPr>
                  <w:r w:rsidRPr="00C21E2E">
                    <w:rPr>
                      <w:rFonts w:ascii="Times New Roman" w:eastAsia="Calibri" w:hAnsi="Times New Roman" w:cs="Times New Roman"/>
                      <w:sz w:val="24"/>
                      <w:szCs w:val="24"/>
                    </w:rPr>
                    <w:t>административное приостановление деятельности</w:t>
                  </w:r>
                </w:p>
              </w:tc>
              <w:tc>
                <w:tcPr>
                  <w:tcW w:w="955" w:type="dxa"/>
                </w:tcPr>
                <w:p w:rsidR="000D3001" w:rsidRPr="007C55A5"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7C55A5">
                    <w:rPr>
                      <w:rFonts w:ascii="Times New Roman" w:eastAsia="Calibri" w:hAnsi="Times New Roman" w:cs="Times New Roman"/>
                      <w:sz w:val="24"/>
                      <w:szCs w:val="24"/>
                    </w:rPr>
                    <w:t>0</w:t>
                  </w:r>
                </w:p>
              </w:tc>
              <w:tc>
                <w:tcPr>
                  <w:tcW w:w="1094" w:type="dxa"/>
                </w:tcPr>
                <w:p w:rsidR="000D3001" w:rsidRPr="00C21E2E" w:rsidRDefault="00BB40FF"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086" w:type="dxa"/>
                </w:tcPr>
                <w:p w:rsidR="000D3001" w:rsidRPr="00C21E2E"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082" w:type="dxa"/>
                </w:tcPr>
                <w:p w:rsidR="000D3001" w:rsidRPr="00C21E2E"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r>
            <w:tr w:rsidR="000D3001" w:rsidRPr="00C21E2E" w:rsidTr="006256A5">
              <w:trPr>
                <w:tblCellSpacing w:w="20" w:type="dxa"/>
              </w:trPr>
              <w:tc>
                <w:tcPr>
                  <w:tcW w:w="572" w:type="dxa"/>
                </w:tcPr>
                <w:p w:rsidR="000D3001" w:rsidRPr="00C21E2E"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3.2</w:t>
                  </w:r>
                </w:p>
              </w:tc>
              <w:tc>
                <w:tcPr>
                  <w:tcW w:w="4851" w:type="dxa"/>
                </w:tcPr>
                <w:p w:rsidR="000D3001" w:rsidRPr="00C21E2E" w:rsidRDefault="000D3001" w:rsidP="004768D8">
                  <w:pPr>
                    <w:framePr w:hSpace="180" w:wrap="around" w:vAnchor="text" w:hAnchor="margin" w:y="50"/>
                    <w:spacing w:after="0" w:line="240" w:lineRule="auto"/>
                    <w:ind w:left="366"/>
                    <w:rPr>
                      <w:rFonts w:ascii="Times New Roman" w:eastAsia="Calibri" w:hAnsi="Times New Roman" w:cs="Times New Roman"/>
                      <w:sz w:val="24"/>
                      <w:szCs w:val="24"/>
                    </w:rPr>
                  </w:pPr>
                  <w:r w:rsidRPr="00C21E2E">
                    <w:rPr>
                      <w:rFonts w:ascii="Times New Roman" w:eastAsia="Calibri" w:hAnsi="Times New Roman" w:cs="Times New Roman"/>
                      <w:sz w:val="24"/>
                      <w:szCs w:val="24"/>
                    </w:rPr>
                    <w:t>предупреждение</w:t>
                  </w:r>
                </w:p>
              </w:tc>
              <w:tc>
                <w:tcPr>
                  <w:tcW w:w="955" w:type="dxa"/>
                </w:tcPr>
                <w:p w:rsidR="000D3001" w:rsidRPr="007C55A5" w:rsidRDefault="005E72CF" w:rsidP="004768D8">
                  <w:pPr>
                    <w:framePr w:hSpace="180" w:wrap="around" w:vAnchor="text" w:hAnchor="margin" w:y="50"/>
                    <w:spacing w:after="0"/>
                    <w:jc w:val="center"/>
                    <w:rPr>
                      <w:rFonts w:ascii="Times New Roman" w:eastAsia="Calibri" w:hAnsi="Times New Roman" w:cs="Times New Roman"/>
                      <w:sz w:val="24"/>
                      <w:szCs w:val="24"/>
                    </w:rPr>
                  </w:pPr>
                  <w:r w:rsidRPr="007C55A5">
                    <w:rPr>
                      <w:rFonts w:ascii="Times New Roman" w:eastAsia="Calibri" w:hAnsi="Times New Roman" w:cs="Times New Roman"/>
                      <w:sz w:val="24"/>
                      <w:szCs w:val="24"/>
                    </w:rPr>
                    <w:t>3</w:t>
                  </w:r>
                </w:p>
              </w:tc>
              <w:tc>
                <w:tcPr>
                  <w:tcW w:w="1094" w:type="dxa"/>
                </w:tcPr>
                <w:p w:rsidR="000D3001" w:rsidRPr="00C21E2E" w:rsidRDefault="00BB40FF"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086" w:type="dxa"/>
                </w:tcPr>
                <w:p w:rsidR="000D3001" w:rsidRPr="00C21E2E"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082" w:type="dxa"/>
                </w:tcPr>
                <w:p w:rsidR="000D3001" w:rsidRPr="00C21E2E"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r>
            <w:tr w:rsidR="000D3001" w:rsidRPr="00C21E2E" w:rsidTr="006256A5">
              <w:trPr>
                <w:tblCellSpacing w:w="20" w:type="dxa"/>
              </w:trPr>
              <w:tc>
                <w:tcPr>
                  <w:tcW w:w="572" w:type="dxa"/>
                </w:tcPr>
                <w:p w:rsidR="000D3001" w:rsidRPr="00C21E2E"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3.3</w:t>
                  </w:r>
                </w:p>
              </w:tc>
              <w:tc>
                <w:tcPr>
                  <w:tcW w:w="4851" w:type="dxa"/>
                </w:tcPr>
                <w:p w:rsidR="000D3001" w:rsidRPr="00C21E2E" w:rsidRDefault="000D3001" w:rsidP="004768D8">
                  <w:pPr>
                    <w:framePr w:hSpace="180" w:wrap="around" w:vAnchor="text" w:hAnchor="margin" w:y="50"/>
                    <w:spacing w:after="0" w:line="240" w:lineRule="auto"/>
                    <w:ind w:left="366"/>
                    <w:rPr>
                      <w:rFonts w:ascii="Times New Roman" w:eastAsia="Calibri" w:hAnsi="Times New Roman" w:cs="Times New Roman"/>
                      <w:sz w:val="24"/>
                      <w:szCs w:val="24"/>
                    </w:rPr>
                  </w:pPr>
                  <w:r w:rsidRPr="00C21E2E">
                    <w:rPr>
                      <w:rFonts w:ascii="Times New Roman" w:eastAsia="Calibri" w:hAnsi="Times New Roman" w:cs="Times New Roman"/>
                      <w:sz w:val="24"/>
                      <w:szCs w:val="24"/>
                    </w:rPr>
                    <w:t>административный штраф</w:t>
                  </w:r>
                </w:p>
              </w:tc>
              <w:tc>
                <w:tcPr>
                  <w:tcW w:w="955" w:type="dxa"/>
                </w:tcPr>
                <w:p w:rsidR="000D3001" w:rsidRPr="007C55A5" w:rsidRDefault="005E72CF" w:rsidP="004768D8">
                  <w:pPr>
                    <w:framePr w:hSpace="180" w:wrap="around" w:vAnchor="text" w:hAnchor="margin" w:y="50"/>
                    <w:spacing w:after="0"/>
                    <w:jc w:val="center"/>
                    <w:rPr>
                      <w:rFonts w:ascii="Times New Roman" w:eastAsia="Calibri" w:hAnsi="Times New Roman" w:cs="Times New Roman"/>
                      <w:sz w:val="24"/>
                      <w:szCs w:val="24"/>
                    </w:rPr>
                  </w:pPr>
                  <w:r w:rsidRPr="007C55A5">
                    <w:rPr>
                      <w:rFonts w:ascii="Times New Roman" w:eastAsia="Calibri" w:hAnsi="Times New Roman" w:cs="Times New Roman"/>
                      <w:sz w:val="24"/>
                      <w:szCs w:val="24"/>
                    </w:rPr>
                    <w:t>7</w:t>
                  </w:r>
                  <w:r w:rsidR="0043110C" w:rsidRPr="007C55A5">
                    <w:rPr>
                      <w:rFonts w:ascii="Times New Roman" w:eastAsia="Calibri" w:hAnsi="Times New Roman" w:cs="Times New Roman"/>
                      <w:sz w:val="24"/>
                      <w:szCs w:val="24"/>
                    </w:rPr>
                    <w:t>6</w:t>
                  </w:r>
                </w:p>
              </w:tc>
              <w:tc>
                <w:tcPr>
                  <w:tcW w:w="1094" w:type="dxa"/>
                </w:tcPr>
                <w:p w:rsidR="000D3001" w:rsidRPr="00C21E2E" w:rsidRDefault="00BB40FF"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9</w:t>
                  </w:r>
                </w:p>
              </w:tc>
              <w:tc>
                <w:tcPr>
                  <w:tcW w:w="1086" w:type="dxa"/>
                </w:tcPr>
                <w:p w:rsidR="000D3001" w:rsidRPr="00C21E2E"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9</w:t>
                  </w:r>
                </w:p>
              </w:tc>
              <w:tc>
                <w:tcPr>
                  <w:tcW w:w="1082" w:type="dxa"/>
                </w:tcPr>
                <w:p w:rsidR="000D3001" w:rsidRPr="00C21E2E" w:rsidRDefault="00E6351B"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r>
            <w:tr w:rsidR="000D3001" w:rsidRPr="00C21E2E" w:rsidTr="006256A5">
              <w:trPr>
                <w:tblCellSpacing w:w="20" w:type="dxa"/>
              </w:trPr>
              <w:tc>
                <w:tcPr>
                  <w:tcW w:w="572" w:type="dxa"/>
                </w:tcPr>
                <w:p w:rsidR="000D3001" w:rsidRPr="00C21E2E" w:rsidRDefault="000D3001"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w:t>
                  </w:r>
                </w:p>
              </w:tc>
              <w:tc>
                <w:tcPr>
                  <w:tcW w:w="4851" w:type="dxa"/>
                </w:tcPr>
                <w:p w:rsidR="000D3001" w:rsidRPr="00C21E2E" w:rsidRDefault="000D3001"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Общая сумма наложенных административных штрафов, (тыс. руб.)</w:t>
                  </w:r>
                </w:p>
              </w:tc>
              <w:tc>
                <w:tcPr>
                  <w:tcW w:w="955" w:type="dxa"/>
                </w:tcPr>
                <w:p w:rsidR="000D3001" w:rsidRPr="0043110C" w:rsidRDefault="005E72CF" w:rsidP="004768D8">
                  <w:pPr>
                    <w:framePr w:hSpace="180" w:wrap="around" w:vAnchor="text" w:hAnchor="margin" w:y="50"/>
                    <w:spacing w:after="0"/>
                    <w:jc w:val="center"/>
                    <w:rPr>
                      <w:rFonts w:ascii="Times New Roman" w:eastAsia="Calibri" w:hAnsi="Times New Roman" w:cs="Times New Roman"/>
                      <w:sz w:val="24"/>
                      <w:szCs w:val="24"/>
                      <w:highlight w:val="yellow"/>
                    </w:rPr>
                  </w:pPr>
                  <w:r w:rsidRPr="00B35EB3">
                    <w:rPr>
                      <w:rFonts w:ascii="Times New Roman" w:eastAsia="Calibri" w:hAnsi="Times New Roman" w:cs="Times New Roman"/>
                      <w:sz w:val="24"/>
                      <w:szCs w:val="24"/>
                    </w:rPr>
                    <w:t>3</w:t>
                  </w:r>
                  <w:r w:rsidR="0043110C" w:rsidRPr="00B35EB3">
                    <w:rPr>
                      <w:rFonts w:ascii="Times New Roman" w:eastAsia="Calibri" w:hAnsi="Times New Roman" w:cs="Times New Roman"/>
                      <w:sz w:val="24"/>
                      <w:szCs w:val="24"/>
                    </w:rPr>
                    <w:t>87</w:t>
                  </w:r>
                </w:p>
              </w:tc>
              <w:tc>
                <w:tcPr>
                  <w:tcW w:w="1094" w:type="dxa"/>
                </w:tcPr>
                <w:p w:rsidR="000D3001" w:rsidRPr="00C21E2E" w:rsidRDefault="00BB40FF"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43</w:t>
                  </w:r>
                </w:p>
              </w:tc>
              <w:tc>
                <w:tcPr>
                  <w:tcW w:w="1086" w:type="dxa"/>
                </w:tcPr>
                <w:p w:rsidR="000D3001" w:rsidRPr="00C21E2E" w:rsidRDefault="000D3001"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43</w:t>
                  </w:r>
                </w:p>
              </w:tc>
              <w:tc>
                <w:tcPr>
                  <w:tcW w:w="1082" w:type="dxa"/>
                </w:tcPr>
                <w:p w:rsidR="000D3001" w:rsidRPr="00C21E2E" w:rsidRDefault="00E6351B"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47</w:t>
                  </w:r>
                  <w:r w:rsidR="000D3001" w:rsidRPr="00C21E2E">
                    <w:rPr>
                      <w:rFonts w:ascii="Times New Roman" w:eastAsia="Calibri" w:hAnsi="Times New Roman" w:cs="Times New Roman"/>
                      <w:sz w:val="24"/>
                      <w:szCs w:val="24"/>
                    </w:rPr>
                    <w:t>3</w:t>
                  </w:r>
                </w:p>
              </w:tc>
            </w:tr>
          </w:tbl>
          <w:p w:rsidR="000D3001" w:rsidRPr="00C21E2E" w:rsidRDefault="000D3001" w:rsidP="009E47A4">
            <w:pPr>
              <w:spacing w:after="0" w:line="240" w:lineRule="auto"/>
              <w:jc w:val="both"/>
              <w:rPr>
                <w:rFonts w:ascii="Times New Roman" w:hAnsi="Times New Roman" w:cs="Times New Roman"/>
                <w:b/>
                <w:sz w:val="28"/>
                <w:szCs w:val="28"/>
                <w:u w:val="single"/>
              </w:rPr>
            </w:pPr>
          </w:p>
        </w:tc>
      </w:tr>
    </w:tbl>
    <w:p w:rsidR="000D3001" w:rsidRPr="00C21E2E" w:rsidRDefault="000D3001" w:rsidP="002C6CD0">
      <w:pPr>
        <w:spacing w:after="0" w:line="240" w:lineRule="auto"/>
        <w:ind w:firstLine="709"/>
        <w:jc w:val="both"/>
        <w:rPr>
          <w:rFonts w:ascii="Times New Roman" w:hAnsi="Times New Roman" w:cs="Times New Roman"/>
          <w:b/>
          <w:sz w:val="16"/>
          <w:szCs w:val="16"/>
          <w:u w:val="single"/>
        </w:rPr>
      </w:pPr>
    </w:p>
    <w:p w:rsidR="00A435E8" w:rsidRPr="00C21E2E" w:rsidRDefault="00A435E8" w:rsidP="002C6CD0">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Look w:val="04A0" w:firstRow="1" w:lastRow="0" w:firstColumn="1" w:lastColumn="0" w:noHBand="0" w:noVBand="1"/>
      </w:tblPr>
      <w:tblGrid>
        <w:gridCol w:w="1129"/>
        <w:gridCol w:w="9056"/>
      </w:tblGrid>
      <w:tr w:rsidR="000D3001" w:rsidRPr="00C21E2E" w:rsidTr="006256A5">
        <w:tc>
          <w:tcPr>
            <w:tcW w:w="1129" w:type="dxa"/>
            <w:shd w:val="clear" w:color="auto" w:fill="FDE9D9" w:themeFill="accent6" w:themeFillTint="33"/>
          </w:tcPr>
          <w:p w:rsidR="000D3001" w:rsidRPr="00C21E2E" w:rsidRDefault="000D3001" w:rsidP="006256A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2.6</w:t>
            </w:r>
          </w:p>
        </w:tc>
        <w:tc>
          <w:tcPr>
            <w:tcW w:w="9056" w:type="dxa"/>
            <w:shd w:val="clear" w:color="auto" w:fill="FDE9D9" w:themeFill="accent6" w:themeFillTint="33"/>
          </w:tcPr>
          <w:p w:rsidR="000D3001" w:rsidRPr="00C21E2E" w:rsidRDefault="000D3001" w:rsidP="006256A5">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Применение индикаторов риска нарушений обязательных требований</w:t>
            </w:r>
          </w:p>
        </w:tc>
      </w:tr>
      <w:tr w:rsidR="000D3001" w:rsidRPr="00C21E2E" w:rsidTr="006256A5">
        <w:tc>
          <w:tcPr>
            <w:tcW w:w="10185" w:type="dxa"/>
            <w:gridSpan w:val="2"/>
            <w:shd w:val="clear" w:color="auto" w:fill="FFFFFF" w:themeFill="background1"/>
          </w:tcPr>
          <w:p w:rsidR="000D3001" w:rsidRPr="00C21E2E" w:rsidRDefault="000D3001" w:rsidP="006256A5">
            <w:pPr>
              <w:spacing w:after="0" w:line="360" w:lineRule="exact"/>
              <w:ind w:right="169"/>
              <w:jc w:val="both"/>
              <w:rPr>
                <w:rFonts w:ascii="Times New Roman" w:hAnsi="Times New Roman" w:cs="Times New Roman"/>
                <w:b/>
                <w:sz w:val="16"/>
                <w:szCs w:val="16"/>
                <w:u w:val="single"/>
              </w:rPr>
            </w:pP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2048"/>
              <w:gridCol w:w="1787"/>
              <w:gridCol w:w="2084"/>
              <w:gridCol w:w="2103"/>
              <w:gridCol w:w="1941"/>
            </w:tblGrid>
            <w:tr w:rsidR="00C21E2E" w:rsidRPr="00C21E2E" w:rsidTr="005E72CF">
              <w:trPr>
                <w:trHeight w:val="900"/>
                <w:tblCellSpacing w:w="20" w:type="dxa"/>
              </w:trPr>
              <w:tc>
                <w:tcPr>
                  <w:tcW w:w="1988" w:type="dxa"/>
                  <w:hideMark/>
                </w:tcPr>
                <w:p w:rsidR="000D3001" w:rsidRPr="00C21E2E" w:rsidRDefault="000D3001"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Наименование индикатора риска</w:t>
                  </w:r>
                </w:p>
              </w:tc>
              <w:tc>
                <w:tcPr>
                  <w:tcW w:w="1747" w:type="dxa"/>
                  <w:hideMark/>
                </w:tcPr>
                <w:p w:rsidR="000D3001" w:rsidRPr="00C21E2E" w:rsidRDefault="000D3001"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Количество выявленных индикаторов риска</w:t>
                  </w:r>
                </w:p>
              </w:tc>
              <w:tc>
                <w:tcPr>
                  <w:tcW w:w="2044" w:type="dxa"/>
                  <w:hideMark/>
                </w:tcPr>
                <w:p w:rsidR="000D3001" w:rsidRPr="00C21E2E" w:rsidRDefault="000D3001"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 xml:space="preserve">Количество обращений </w:t>
                  </w:r>
                  <w:r w:rsidRPr="00C21E2E">
                    <w:rPr>
                      <w:rFonts w:ascii="Times New Roman" w:hAnsi="Times New Roman" w:cs="Times New Roman"/>
                      <w:bCs/>
                      <w:sz w:val="24"/>
                      <w:szCs w:val="24"/>
                    </w:rPr>
                    <w:br/>
                    <w:t>в органы прокуратуры за согласованием проверок</w:t>
                  </w:r>
                </w:p>
              </w:tc>
              <w:tc>
                <w:tcPr>
                  <w:tcW w:w="2063" w:type="dxa"/>
                  <w:hideMark/>
                </w:tcPr>
                <w:p w:rsidR="000D3001" w:rsidRPr="00C21E2E" w:rsidRDefault="000D3001"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Количество согласованных органами прокуратуры проверок</w:t>
                  </w:r>
                </w:p>
              </w:tc>
              <w:tc>
                <w:tcPr>
                  <w:tcW w:w="1881" w:type="dxa"/>
                  <w:hideMark/>
                </w:tcPr>
                <w:p w:rsidR="000D3001" w:rsidRPr="00C21E2E" w:rsidRDefault="000D3001"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Количество проведенных проверок</w:t>
                  </w:r>
                </w:p>
              </w:tc>
            </w:tr>
            <w:tr w:rsidR="00C21E2E" w:rsidRPr="00C21E2E" w:rsidTr="005E72CF">
              <w:trPr>
                <w:trHeight w:val="293"/>
                <w:tblCellSpacing w:w="20" w:type="dxa"/>
              </w:trPr>
              <w:tc>
                <w:tcPr>
                  <w:tcW w:w="1988" w:type="dxa"/>
                </w:tcPr>
                <w:p w:rsidR="000D3001" w:rsidRPr="00C21E2E" w:rsidRDefault="005E72CF"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w:t>
                  </w:r>
                </w:p>
              </w:tc>
              <w:tc>
                <w:tcPr>
                  <w:tcW w:w="1747" w:type="dxa"/>
                </w:tcPr>
                <w:p w:rsidR="000D3001" w:rsidRPr="00C21E2E" w:rsidRDefault="000D3001"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0</w:t>
                  </w:r>
                </w:p>
              </w:tc>
              <w:tc>
                <w:tcPr>
                  <w:tcW w:w="2044" w:type="dxa"/>
                </w:tcPr>
                <w:p w:rsidR="000D3001" w:rsidRPr="00C21E2E" w:rsidRDefault="000D3001"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0</w:t>
                  </w:r>
                </w:p>
              </w:tc>
              <w:tc>
                <w:tcPr>
                  <w:tcW w:w="2063" w:type="dxa"/>
                </w:tcPr>
                <w:p w:rsidR="000D3001" w:rsidRPr="00C21E2E" w:rsidRDefault="000D3001"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0</w:t>
                  </w:r>
                </w:p>
              </w:tc>
              <w:tc>
                <w:tcPr>
                  <w:tcW w:w="1881" w:type="dxa"/>
                </w:tcPr>
                <w:p w:rsidR="000D3001" w:rsidRPr="00C21E2E" w:rsidRDefault="000D3001"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0</w:t>
                  </w:r>
                </w:p>
              </w:tc>
            </w:tr>
          </w:tbl>
          <w:p w:rsidR="000D3001" w:rsidRPr="00C21E2E" w:rsidRDefault="000D3001" w:rsidP="003F3BB6">
            <w:pPr>
              <w:spacing w:after="0" w:line="240" w:lineRule="auto"/>
              <w:jc w:val="both"/>
              <w:rPr>
                <w:rFonts w:ascii="Times New Roman" w:hAnsi="Times New Roman" w:cs="Times New Roman"/>
                <w:b/>
                <w:sz w:val="28"/>
                <w:szCs w:val="28"/>
                <w:u w:val="single"/>
              </w:rPr>
            </w:pPr>
          </w:p>
        </w:tc>
      </w:tr>
    </w:tbl>
    <w:p w:rsidR="000D3001" w:rsidRPr="00C21E2E" w:rsidRDefault="000D3001" w:rsidP="002C6CD0">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Look w:val="04A0" w:firstRow="1" w:lastRow="0" w:firstColumn="1" w:lastColumn="0" w:noHBand="0" w:noVBand="1"/>
      </w:tblPr>
      <w:tblGrid>
        <w:gridCol w:w="1129"/>
        <w:gridCol w:w="9066"/>
      </w:tblGrid>
      <w:tr w:rsidR="00AB35F6" w:rsidRPr="00C21E2E" w:rsidTr="006256A5">
        <w:tc>
          <w:tcPr>
            <w:tcW w:w="1129" w:type="dxa"/>
            <w:shd w:val="clear" w:color="auto" w:fill="FDE9D9" w:themeFill="accent6" w:themeFillTint="33"/>
          </w:tcPr>
          <w:p w:rsidR="00AB35F6" w:rsidRPr="00C21E2E" w:rsidRDefault="00AB35F6" w:rsidP="006256A5">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2.7</w:t>
            </w:r>
          </w:p>
        </w:tc>
        <w:tc>
          <w:tcPr>
            <w:tcW w:w="9066" w:type="dxa"/>
            <w:shd w:val="clear" w:color="auto" w:fill="FDE9D9" w:themeFill="accent6" w:themeFillTint="33"/>
          </w:tcPr>
          <w:p w:rsidR="00AB35F6" w:rsidRPr="00C21E2E" w:rsidRDefault="00AB35F6" w:rsidP="006256A5">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Проблемные вопросы, выявляемые в рамках осуществления контроля (надзора)</w:t>
            </w:r>
          </w:p>
        </w:tc>
      </w:tr>
      <w:tr w:rsidR="00AB35F6" w:rsidRPr="00C21E2E" w:rsidTr="006256A5">
        <w:tc>
          <w:tcPr>
            <w:tcW w:w="10195" w:type="dxa"/>
            <w:gridSpan w:val="2"/>
            <w:shd w:val="clear" w:color="auto" w:fill="FFFFFF" w:themeFill="background1"/>
          </w:tcPr>
          <w:p w:rsidR="00AB35F6" w:rsidRPr="00C21E2E" w:rsidRDefault="00AB35F6" w:rsidP="006256A5">
            <w:pPr>
              <w:widowControl w:val="0"/>
              <w:spacing w:after="0" w:line="360" w:lineRule="exact"/>
              <w:ind w:left="1070"/>
              <w:contextualSpacing/>
              <w:jc w:val="both"/>
              <w:rPr>
                <w:rFonts w:ascii="Times New Roman" w:hAnsi="Times New Roman"/>
                <w:sz w:val="28"/>
                <w:szCs w:val="28"/>
              </w:rPr>
            </w:pPr>
            <w:r w:rsidRPr="00C21E2E">
              <w:rPr>
                <w:rFonts w:ascii="Times New Roman" w:hAnsi="Times New Roman"/>
                <w:sz w:val="28"/>
                <w:szCs w:val="28"/>
              </w:rPr>
              <w:t>- износ оборудования и электрических сетей;</w:t>
            </w:r>
          </w:p>
          <w:p w:rsidR="00AB35F6" w:rsidRPr="00C21E2E" w:rsidRDefault="00AB35F6" w:rsidP="00AB35F6">
            <w:pPr>
              <w:widowControl w:val="0"/>
              <w:spacing w:after="0" w:line="360" w:lineRule="exact"/>
              <w:ind w:firstLine="1070"/>
              <w:contextualSpacing/>
              <w:jc w:val="both"/>
              <w:rPr>
                <w:rFonts w:ascii="Times New Roman" w:hAnsi="Times New Roman"/>
                <w:sz w:val="28"/>
                <w:szCs w:val="28"/>
              </w:rPr>
            </w:pPr>
            <w:r w:rsidRPr="00C21E2E">
              <w:rPr>
                <w:rFonts w:ascii="Times New Roman" w:hAnsi="Times New Roman"/>
                <w:sz w:val="28"/>
                <w:szCs w:val="28"/>
              </w:rPr>
              <w:t>- несвоевременное проведение ремонтов, испытаний, технического освидетельствования электрооборудования;</w:t>
            </w:r>
          </w:p>
          <w:p w:rsidR="00AB35F6" w:rsidRPr="00C21E2E" w:rsidRDefault="00AB35F6" w:rsidP="00AB35F6">
            <w:pPr>
              <w:widowControl w:val="0"/>
              <w:spacing w:after="0" w:line="360" w:lineRule="exact"/>
              <w:ind w:firstLine="1070"/>
              <w:contextualSpacing/>
              <w:jc w:val="both"/>
              <w:rPr>
                <w:rFonts w:ascii="Times New Roman" w:hAnsi="Times New Roman"/>
                <w:sz w:val="28"/>
                <w:szCs w:val="28"/>
              </w:rPr>
            </w:pPr>
            <w:r w:rsidRPr="00C21E2E">
              <w:rPr>
                <w:rFonts w:ascii="Times New Roman" w:hAnsi="Times New Roman"/>
                <w:sz w:val="28"/>
                <w:szCs w:val="28"/>
              </w:rPr>
              <w:t>- отсутствие квалифицированного персонала и своевременной  его аттестации/проверки знаний.</w:t>
            </w:r>
          </w:p>
          <w:p w:rsidR="00AB35F6" w:rsidRPr="00C21E2E" w:rsidRDefault="00AB35F6" w:rsidP="00AB35F6">
            <w:pPr>
              <w:widowControl w:val="0"/>
              <w:spacing w:after="0" w:line="360" w:lineRule="exact"/>
              <w:ind w:firstLine="1070"/>
              <w:contextualSpacing/>
              <w:jc w:val="both"/>
              <w:rPr>
                <w:rFonts w:ascii="Times New Roman" w:hAnsi="Times New Roman" w:cs="Times New Roman"/>
                <w:b/>
                <w:sz w:val="28"/>
                <w:szCs w:val="28"/>
                <w:u w:val="single"/>
              </w:rPr>
            </w:pPr>
            <w:r w:rsidRPr="00C21E2E">
              <w:rPr>
                <w:rFonts w:ascii="Times New Roman" w:hAnsi="Times New Roman"/>
                <w:sz w:val="28"/>
                <w:szCs w:val="28"/>
              </w:rPr>
              <w:t xml:space="preserve">Одной из основных проблем регулирования технологической безопасности  в области энергетического надзора  является постоянное  увеличение парка оборудования, отработавшего свой эксплуатационный ресурс. Весьма актуальным становится вопрос повышения безопасности при эксплуатации энергетического оборудования. Одним из её условий следует считать обеспечение мероприятий по техническому перевооружению оборудования станций, подстанций и сетей потребителей, продление сроков службы этого оборудования  на основании результатов технического </w:t>
            </w:r>
            <w:r w:rsidRPr="00C21E2E">
              <w:rPr>
                <w:rFonts w:ascii="Times New Roman" w:hAnsi="Times New Roman"/>
                <w:sz w:val="28"/>
                <w:szCs w:val="28"/>
              </w:rPr>
              <w:lastRenderedPageBreak/>
              <w:t xml:space="preserve">диагностирования. </w:t>
            </w:r>
          </w:p>
        </w:tc>
      </w:tr>
    </w:tbl>
    <w:p w:rsidR="00724671" w:rsidRPr="00C21E2E" w:rsidRDefault="00724671" w:rsidP="00C5348C">
      <w:pPr>
        <w:widowControl w:val="0"/>
        <w:spacing w:after="0" w:line="360" w:lineRule="auto"/>
        <w:ind w:firstLine="709"/>
        <w:rPr>
          <w:rFonts w:ascii="Times New Roman" w:hAnsi="Times New Roman" w:cs="Times New Roman"/>
          <w:b/>
          <w:sz w:val="16"/>
          <w:szCs w:val="16"/>
        </w:rPr>
      </w:pPr>
    </w:p>
    <w:tbl>
      <w:tblPr>
        <w:tblStyle w:val="af9"/>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1276"/>
        <w:gridCol w:w="8929"/>
      </w:tblGrid>
      <w:tr w:rsidR="00AF31CE" w:rsidRPr="00C21E2E" w:rsidTr="00E84386">
        <w:tc>
          <w:tcPr>
            <w:tcW w:w="1276" w:type="dxa"/>
            <w:shd w:val="clear" w:color="auto" w:fill="C2D69B" w:themeFill="accent3" w:themeFillTint="99"/>
          </w:tcPr>
          <w:p w:rsidR="00AF31CE" w:rsidRPr="00C21E2E" w:rsidRDefault="00AF31CE" w:rsidP="00946094">
            <w:pPr>
              <w:widowControl w:val="0"/>
              <w:suppressAutoHyphens w:val="0"/>
              <w:spacing w:before="120" w:after="120" w:line="360" w:lineRule="exact"/>
              <w:rPr>
                <w:rFonts w:ascii="Times New Roman" w:hAnsi="Times New Roman" w:cs="Times New Roman"/>
                <w:b/>
                <w:sz w:val="28"/>
                <w:szCs w:val="28"/>
              </w:rPr>
            </w:pPr>
            <w:r w:rsidRPr="00C21E2E">
              <w:rPr>
                <w:rFonts w:ascii="Times New Roman" w:hAnsi="Times New Roman" w:cs="Times New Roman"/>
                <w:b/>
                <w:sz w:val="28"/>
                <w:szCs w:val="28"/>
                <w:lang w:val="en-US"/>
              </w:rPr>
              <w:t>III</w:t>
            </w:r>
          </w:p>
        </w:tc>
        <w:tc>
          <w:tcPr>
            <w:tcW w:w="8929" w:type="dxa"/>
            <w:shd w:val="clear" w:color="auto" w:fill="C2D69B" w:themeFill="accent3" w:themeFillTint="99"/>
          </w:tcPr>
          <w:p w:rsidR="00AF31CE" w:rsidRPr="00C21E2E" w:rsidRDefault="00AF31CE" w:rsidP="00B76523">
            <w:pPr>
              <w:widowControl w:val="0"/>
              <w:suppressAutoHyphens w:val="0"/>
              <w:spacing w:before="120" w:after="120" w:line="360" w:lineRule="exact"/>
              <w:jc w:val="both"/>
              <w:rPr>
                <w:rFonts w:ascii="Times New Roman" w:hAnsi="Times New Roman" w:cs="Times New Roman"/>
                <w:b/>
                <w:sz w:val="28"/>
                <w:szCs w:val="28"/>
                <w:u w:val="double"/>
              </w:rPr>
            </w:pPr>
            <w:r w:rsidRPr="00C21E2E">
              <w:rPr>
                <w:rFonts w:ascii="Times New Roman" w:hAnsi="Times New Roman" w:cs="Times New Roman"/>
                <w:b/>
                <w:sz w:val="28"/>
                <w:szCs w:val="28"/>
                <w:u w:val="double"/>
              </w:rPr>
              <w:t>Надзор в области безопасности гидротехнических сооружений</w:t>
            </w:r>
          </w:p>
        </w:tc>
      </w:tr>
      <w:tr w:rsidR="00AF31CE" w:rsidRPr="00C21E2E" w:rsidTr="00946094">
        <w:tc>
          <w:tcPr>
            <w:tcW w:w="1276" w:type="dxa"/>
            <w:tcBorders>
              <w:bottom w:val="dotted" w:sz="8" w:space="0" w:color="76923C" w:themeColor="accent3" w:themeShade="BF"/>
            </w:tcBorders>
            <w:shd w:val="clear" w:color="auto" w:fill="D6E3BC" w:themeFill="accent3" w:themeFillTint="66"/>
          </w:tcPr>
          <w:p w:rsidR="00AF31CE" w:rsidRPr="00C21E2E" w:rsidRDefault="00AF31CE" w:rsidP="00946094">
            <w:pPr>
              <w:spacing w:after="120" w:line="360" w:lineRule="exact"/>
              <w:rPr>
                <w:rFonts w:ascii="Times New Roman" w:hAnsi="Times New Roman" w:cs="Times New Roman"/>
                <w:sz w:val="28"/>
                <w:szCs w:val="28"/>
              </w:rPr>
            </w:pPr>
            <w:r w:rsidRPr="00C21E2E">
              <w:rPr>
                <w:rFonts w:ascii="Times New Roman" w:hAnsi="Times New Roman" w:cs="Times New Roman"/>
                <w:sz w:val="28"/>
                <w:szCs w:val="28"/>
                <w:lang w:val="en-US"/>
              </w:rPr>
              <w:t>3</w:t>
            </w:r>
            <w:r w:rsidRPr="00C21E2E">
              <w:rPr>
                <w:rFonts w:ascii="Times New Roman" w:hAnsi="Times New Roman" w:cs="Times New Roman"/>
                <w:sz w:val="28"/>
                <w:szCs w:val="28"/>
              </w:rPr>
              <w:t>.1.</w:t>
            </w:r>
          </w:p>
        </w:tc>
        <w:tc>
          <w:tcPr>
            <w:tcW w:w="8929" w:type="dxa"/>
            <w:tcBorders>
              <w:bottom w:val="dotted" w:sz="8" w:space="0" w:color="76923C" w:themeColor="accent3" w:themeShade="BF"/>
            </w:tcBorders>
            <w:shd w:val="clear" w:color="auto" w:fill="D6E3BC" w:themeFill="accent3" w:themeFillTint="66"/>
          </w:tcPr>
          <w:p w:rsidR="00AF31CE" w:rsidRPr="00C21E2E" w:rsidRDefault="00FA45D7" w:rsidP="00B76523">
            <w:pPr>
              <w:spacing w:after="120" w:line="360" w:lineRule="exact"/>
              <w:rPr>
                <w:rFonts w:ascii="Times New Roman" w:hAnsi="Times New Roman" w:cs="Times New Roman"/>
                <w:b/>
                <w:sz w:val="28"/>
                <w:szCs w:val="28"/>
              </w:rPr>
            </w:pPr>
            <w:r w:rsidRPr="00C21E2E">
              <w:rPr>
                <w:rFonts w:ascii="Times New Roman" w:hAnsi="Times New Roman" w:cs="Times New Roman"/>
                <w:sz w:val="28"/>
                <w:szCs w:val="28"/>
                <w:u w:val="single"/>
              </w:rPr>
              <w:t>О поднадзорных организациях и объектах</w:t>
            </w:r>
          </w:p>
        </w:tc>
      </w:tr>
      <w:tr w:rsidR="00AF31CE" w:rsidRPr="00C21E2E" w:rsidTr="00946094">
        <w:tc>
          <w:tcPr>
            <w:tcW w:w="10205" w:type="dxa"/>
            <w:gridSpan w:val="2"/>
            <w:tcBorders>
              <w:bottom w:val="nil"/>
            </w:tcBorders>
          </w:tcPr>
          <w:p w:rsidR="00AF31CE" w:rsidRPr="00C21E2E" w:rsidRDefault="00654BFE" w:rsidP="00946094">
            <w:pPr>
              <w:pStyle w:val="a6"/>
              <w:tabs>
                <w:tab w:val="left" w:pos="1134"/>
              </w:tabs>
              <w:spacing w:after="0" w:line="360" w:lineRule="exact"/>
              <w:ind w:left="24"/>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3</w:t>
            </w:r>
            <w:r w:rsidR="00AF31CE" w:rsidRPr="00C21E2E">
              <w:rPr>
                <w:rFonts w:ascii="Times New Roman" w:eastAsia="Times New Roman" w:hAnsi="Times New Roman" w:cs="Times New Roman"/>
                <w:sz w:val="28"/>
                <w:szCs w:val="28"/>
                <w:lang w:eastAsia="ru-RU"/>
              </w:rPr>
              <w:t xml:space="preserve">.1.1 Федеральная служба по экологическому, технологическому </w:t>
            </w:r>
            <w:r w:rsidR="00AF31CE" w:rsidRPr="00C21E2E">
              <w:rPr>
                <w:rFonts w:ascii="Times New Roman" w:eastAsia="Times New Roman" w:hAnsi="Times New Roman" w:cs="Times New Roman"/>
                <w:sz w:val="28"/>
                <w:szCs w:val="28"/>
                <w:lang w:eastAsia="ru-RU"/>
              </w:rPr>
              <w:br/>
              <w:t>и атомному надзору (</w:t>
            </w:r>
            <w:proofErr w:type="gramStart"/>
            <w:r w:rsidR="009D263B" w:rsidRPr="00C21E2E">
              <w:rPr>
                <w:rFonts w:ascii="Times New Roman" w:eastAsia="Times New Roman" w:hAnsi="Times New Roman" w:cs="Times New Roman"/>
                <w:sz w:val="28"/>
                <w:szCs w:val="28"/>
                <w:lang w:eastAsia="ru-RU"/>
              </w:rPr>
              <w:t>Кавказское</w:t>
            </w:r>
            <w:proofErr w:type="gramEnd"/>
            <w:r w:rsidR="00AF31CE" w:rsidRPr="00C21E2E">
              <w:rPr>
                <w:rFonts w:ascii="Times New Roman" w:eastAsia="Times New Roman" w:hAnsi="Times New Roman" w:cs="Times New Roman"/>
                <w:sz w:val="28"/>
                <w:szCs w:val="28"/>
                <w:lang w:eastAsia="ru-RU"/>
              </w:rPr>
              <w:t xml:space="preserve"> управление Ростехнадзора) осуществляет </w:t>
            </w:r>
            <w:r w:rsidR="00AF31CE" w:rsidRPr="00C21E2E">
              <w:rPr>
                <w:rFonts w:ascii="Times New Roman" w:eastAsia="Times New Roman" w:hAnsi="Times New Roman" w:cs="Times New Roman"/>
                <w:sz w:val="28"/>
                <w:szCs w:val="28"/>
                <w:lang w:eastAsia="ru-RU"/>
              </w:rPr>
              <w:br/>
              <w:t xml:space="preserve">на территории </w:t>
            </w:r>
            <w:r w:rsidR="009D263B" w:rsidRPr="00C21E2E">
              <w:rPr>
                <w:rFonts w:ascii="Times New Roman" w:hAnsi="Times New Roman" w:cs="Times New Roman"/>
                <w:sz w:val="28"/>
                <w:szCs w:val="28"/>
              </w:rPr>
              <w:t xml:space="preserve">Карачаево-Черкесской Республики  </w:t>
            </w:r>
            <w:r w:rsidR="00AF31CE" w:rsidRPr="00C21E2E">
              <w:rPr>
                <w:rFonts w:ascii="Times New Roman" w:eastAsia="Times New Roman" w:hAnsi="Times New Roman" w:cs="Times New Roman"/>
                <w:sz w:val="28"/>
                <w:szCs w:val="28"/>
                <w:lang w:eastAsia="ru-RU"/>
              </w:rPr>
              <w:t xml:space="preserve">федеральный государственный надзор в области безопасности гидротехнических сооружений </w:t>
            </w:r>
            <w:r w:rsidR="006256A5" w:rsidRPr="00C21E2E">
              <w:rPr>
                <w:rFonts w:ascii="Times New Roman" w:eastAsia="Times New Roman" w:hAnsi="Times New Roman" w:cs="Times New Roman"/>
                <w:sz w:val="28"/>
                <w:szCs w:val="28"/>
                <w:lang w:eastAsia="ru-RU"/>
              </w:rPr>
              <w:t xml:space="preserve">в отношении 81 </w:t>
            </w:r>
            <w:r w:rsidR="009D263B" w:rsidRPr="00C21E2E">
              <w:rPr>
                <w:rFonts w:ascii="Times New Roman" w:eastAsia="Times New Roman" w:hAnsi="Times New Roman" w:cs="Times New Roman"/>
                <w:sz w:val="28"/>
                <w:szCs w:val="28"/>
                <w:lang w:eastAsia="ru-RU"/>
              </w:rPr>
              <w:t>организации</w:t>
            </w:r>
            <w:r w:rsidR="00AF31CE" w:rsidRPr="00C21E2E">
              <w:rPr>
                <w:rFonts w:ascii="Times New Roman" w:eastAsia="Times New Roman" w:hAnsi="Times New Roman" w:cs="Times New Roman"/>
                <w:sz w:val="28"/>
                <w:szCs w:val="28"/>
                <w:lang w:eastAsia="ru-RU"/>
              </w:rPr>
              <w:t xml:space="preserve">, </w:t>
            </w:r>
            <w:r w:rsidR="000D33FD">
              <w:rPr>
                <w:rFonts w:ascii="Times New Roman" w:eastAsia="Times New Roman" w:hAnsi="Times New Roman" w:cs="Times New Roman"/>
                <w:sz w:val="28"/>
                <w:szCs w:val="28"/>
                <w:lang w:eastAsia="ru-RU"/>
              </w:rPr>
              <w:t>эксплуатирующих 242</w:t>
            </w:r>
            <w:r w:rsidR="006256A5" w:rsidRPr="00C21E2E">
              <w:rPr>
                <w:rFonts w:ascii="Times New Roman" w:eastAsia="Times New Roman" w:hAnsi="Times New Roman" w:cs="Times New Roman"/>
                <w:sz w:val="28"/>
                <w:szCs w:val="28"/>
                <w:lang w:eastAsia="ru-RU"/>
              </w:rPr>
              <w:t xml:space="preserve"> объект,</w:t>
            </w:r>
            <w:r w:rsidR="00B51F8A">
              <w:rPr>
                <w:rFonts w:ascii="Times New Roman" w:eastAsia="Times New Roman" w:hAnsi="Times New Roman" w:cs="Times New Roman"/>
                <w:sz w:val="28"/>
                <w:szCs w:val="28"/>
                <w:lang w:eastAsia="ru-RU"/>
              </w:rPr>
              <w:t xml:space="preserve"> </w:t>
            </w:r>
            <w:r w:rsidR="00AF31CE" w:rsidRPr="00C21E2E">
              <w:rPr>
                <w:rFonts w:ascii="Times New Roman" w:eastAsia="Times New Roman" w:hAnsi="Times New Roman" w:cs="Times New Roman"/>
                <w:sz w:val="28"/>
                <w:szCs w:val="28"/>
                <w:lang w:eastAsia="ru-RU"/>
              </w:rPr>
              <w:t>в том числе:</w:t>
            </w:r>
          </w:p>
          <w:p w:rsidR="009E4155" w:rsidRPr="00C21E2E" w:rsidRDefault="009E4155" w:rsidP="009E4155">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 класс – </w:t>
            </w:r>
            <w:r w:rsidR="009D263B" w:rsidRPr="00C21E2E">
              <w:rPr>
                <w:rFonts w:ascii="Times New Roman" w:eastAsia="Times New Roman" w:hAnsi="Times New Roman" w:cs="Times New Roman"/>
                <w:sz w:val="28"/>
                <w:szCs w:val="28"/>
                <w:lang w:eastAsia="ru-RU"/>
              </w:rPr>
              <w:t>2</w:t>
            </w:r>
            <w:r w:rsidRPr="00C21E2E">
              <w:rPr>
                <w:rFonts w:ascii="Times New Roman" w:eastAsia="Times New Roman" w:hAnsi="Times New Roman" w:cs="Times New Roman"/>
                <w:sz w:val="28"/>
                <w:szCs w:val="28"/>
                <w:lang w:eastAsia="ru-RU"/>
              </w:rPr>
              <w:t xml:space="preserve"> ед.;</w:t>
            </w:r>
          </w:p>
          <w:p w:rsidR="009E4155" w:rsidRPr="00C21E2E" w:rsidRDefault="009E4155" w:rsidP="009E4155">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II класс – </w:t>
            </w:r>
            <w:r w:rsidR="009D263B" w:rsidRPr="00C21E2E">
              <w:rPr>
                <w:rFonts w:ascii="Times New Roman" w:eastAsia="Times New Roman" w:hAnsi="Times New Roman" w:cs="Times New Roman"/>
                <w:sz w:val="28"/>
                <w:szCs w:val="28"/>
                <w:lang w:eastAsia="ru-RU"/>
              </w:rPr>
              <w:t>5</w:t>
            </w:r>
            <w:r w:rsidRPr="00C21E2E">
              <w:rPr>
                <w:rFonts w:ascii="Times New Roman" w:eastAsia="Times New Roman" w:hAnsi="Times New Roman" w:cs="Times New Roman"/>
                <w:sz w:val="28"/>
                <w:szCs w:val="28"/>
                <w:lang w:eastAsia="ru-RU"/>
              </w:rPr>
              <w:t xml:space="preserve"> ед.;</w:t>
            </w:r>
          </w:p>
          <w:p w:rsidR="009E4155" w:rsidRPr="00C21E2E" w:rsidRDefault="009E4155" w:rsidP="009E4155">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III класс – </w:t>
            </w:r>
            <w:r w:rsidR="000D4A99">
              <w:rPr>
                <w:rFonts w:ascii="Times New Roman" w:eastAsia="Times New Roman" w:hAnsi="Times New Roman" w:cs="Times New Roman"/>
                <w:sz w:val="28"/>
                <w:szCs w:val="28"/>
                <w:lang w:eastAsia="ru-RU"/>
              </w:rPr>
              <w:t>234</w:t>
            </w:r>
            <w:r w:rsidRPr="00C21E2E">
              <w:rPr>
                <w:rFonts w:ascii="Times New Roman" w:eastAsia="Times New Roman" w:hAnsi="Times New Roman" w:cs="Times New Roman"/>
                <w:sz w:val="28"/>
                <w:szCs w:val="28"/>
                <w:lang w:eastAsia="ru-RU"/>
              </w:rPr>
              <w:t xml:space="preserve"> ед.;</w:t>
            </w:r>
          </w:p>
          <w:p w:rsidR="00AF31CE" w:rsidRPr="00C21E2E" w:rsidRDefault="009E4155" w:rsidP="009E4155">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IV класс – </w:t>
            </w:r>
            <w:r w:rsidR="009D263B" w:rsidRPr="00C21E2E">
              <w:rPr>
                <w:rFonts w:ascii="Times New Roman" w:eastAsia="Times New Roman" w:hAnsi="Times New Roman" w:cs="Times New Roman"/>
                <w:sz w:val="28"/>
                <w:szCs w:val="28"/>
                <w:lang w:eastAsia="ru-RU"/>
              </w:rPr>
              <w:t>1</w:t>
            </w:r>
            <w:r w:rsidRPr="00C21E2E">
              <w:rPr>
                <w:rFonts w:ascii="Times New Roman" w:eastAsia="Times New Roman" w:hAnsi="Times New Roman" w:cs="Times New Roman"/>
                <w:sz w:val="28"/>
                <w:szCs w:val="28"/>
                <w:lang w:eastAsia="ru-RU"/>
              </w:rPr>
              <w:t xml:space="preserve"> ед.</w:t>
            </w:r>
          </w:p>
          <w:p w:rsidR="009E4155" w:rsidRPr="00C21E2E" w:rsidRDefault="009E4155" w:rsidP="009E4155">
            <w:pPr>
              <w:pStyle w:val="a6"/>
              <w:tabs>
                <w:tab w:val="left" w:pos="1134"/>
              </w:tabs>
              <w:spacing w:after="0" w:line="360" w:lineRule="exact"/>
              <w:ind w:left="1070"/>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Число </w:t>
            </w:r>
            <w:proofErr w:type="gramStart"/>
            <w:r w:rsidRPr="00C21E2E">
              <w:rPr>
                <w:rFonts w:ascii="Times New Roman" w:eastAsia="Times New Roman" w:hAnsi="Times New Roman" w:cs="Times New Roman"/>
                <w:sz w:val="28"/>
                <w:szCs w:val="28"/>
                <w:lang w:eastAsia="ru-RU"/>
              </w:rPr>
              <w:t>бесхозяйных</w:t>
            </w:r>
            <w:proofErr w:type="gramEnd"/>
            <w:r w:rsidRPr="00C21E2E">
              <w:rPr>
                <w:rFonts w:ascii="Times New Roman" w:eastAsia="Times New Roman" w:hAnsi="Times New Roman" w:cs="Times New Roman"/>
                <w:sz w:val="28"/>
                <w:szCs w:val="28"/>
                <w:lang w:eastAsia="ru-RU"/>
              </w:rPr>
              <w:t xml:space="preserve"> ГТС – </w:t>
            </w:r>
            <w:r w:rsidR="009D263B" w:rsidRPr="00C21E2E">
              <w:rPr>
                <w:rFonts w:ascii="Times New Roman" w:eastAsia="Times New Roman" w:hAnsi="Times New Roman" w:cs="Times New Roman"/>
                <w:sz w:val="28"/>
                <w:szCs w:val="28"/>
                <w:lang w:eastAsia="ru-RU"/>
              </w:rPr>
              <w:t>41</w:t>
            </w:r>
            <w:r w:rsidRPr="00C21E2E">
              <w:rPr>
                <w:rFonts w:ascii="Times New Roman" w:eastAsia="Times New Roman" w:hAnsi="Times New Roman" w:cs="Times New Roman"/>
                <w:sz w:val="28"/>
                <w:szCs w:val="28"/>
                <w:lang w:eastAsia="ru-RU"/>
              </w:rPr>
              <w:t>.</w:t>
            </w:r>
          </w:p>
          <w:p w:rsidR="009E4155" w:rsidRPr="00C21E2E" w:rsidRDefault="009E4155" w:rsidP="00081BFA">
            <w:pPr>
              <w:pStyle w:val="a6"/>
              <w:tabs>
                <w:tab w:val="left" w:pos="1134"/>
              </w:tabs>
              <w:spacing w:after="0" w:line="360" w:lineRule="exact"/>
              <w:ind w:left="1070" w:hanging="361"/>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Режим постоянного государственного надзора установлен на </w:t>
            </w:r>
            <w:r w:rsidR="009D263B" w:rsidRPr="00C21E2E">
              <w:rPr>
                <w:rFonts w:ascii="Times New Roman" w:eastAsia="Times New Roman" w:hAnsi="Times New Roman" w:cs="Times New Roman"/>
                <w:sz w:val="28"/>
                <w:szCs w:val="28"/>
                <w:lang w:eastAsia="ru-RU"/>
              </w:rPr>
              <w:t>2</w:t>
            </w:r>
            <w:r w:rsidRPr="00C21E2E">
              <w:rPr>
                <w:rFonts w:ascii="Times New Roman" w:eastAsia="Times New Roman" w:hAnsi="Times New Roman" w:cs="Times New Roman"/>
                <w:sz w:val="28"/>
                <w:szCs w:val="28"/>
                <w:lang w:eastAsia="ru-RU"/>
              </w:rPr>
              <w:t xml:space="preserve"> объектах: </w:t>
            </w:r>
          </w:p>
          <w:p w:rsidR="00285529" w:rsidRPr="00C21E2E" w:rsidRDefault="00285529" w:rsidP="00285529">
            <w:pPr>
              <w:tabs>
                <w:tab w:val="left" w:pos="1134"/>
              </w:tabs>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 Гидротехнические сооружения Большого Ставропольского канала </w:t>
            </w:r>
            <w:r w:rsidR="00F22BA1" w:rsidRPr="00C21E2E">
              <w:rPr>
                <w:rFonts w:ascii="Times New Roman" w:hAnsi="Times New Roman" w:cs="Times New Roman"/>
                <w:sz w:val="28"/>
                <w:szCs w:val="28"/>
              </w:rPr>
              <w:t xml:space="preserve">               </w:t>
            </w:r>
            <w:r w:rsidRPr="00C21E2E">
              <w:rPr>
                <w:rFonts w:ascii="Times New Roman" w:hAnsi="Times New Roman" w:cs="Times New Roman"/>
                <w:sz w:val="28"/>
                <w:szCs w:val="28"/>
              </w:rPr>
              <w:t xml:space="preserve">1 очереди </w:t>
            </w:r>
            <w:proofErr w:type="spellStart"/>
            <w:r w:rsidRPr="00C21E2E">
              <w:rPr>
                <w:rFonts w:ascii="Times New Roman" w:hAnsi="Times New Roman" w:cs="Times New Roman"/>
                <w:sz w:val="28"/>
                <w:szCs w:val="28"/>
              </w:rPr>
              <w:t>Усть-Джегутинского</w:t>
            </w:r>
            <w:proofErr w:type="spellEnd"/>
            <w:r w:rsidRPr="00C21E2E">
              <w:rPr>
                <w:rFonts w:ascii="Times New Roman" w:hAnsi="Times New Roman" w:cs="Times New Roman"/>
                <w:sz w:val="28"/>
                <w:szCs w:val="28"/>
              </w:rPr>
              <w:t xml:space="preserve">, </w:t>
            </w:r>
            <w:proofErr w:type="spellStart"/>
            <w:r w:rsidRPr="00C21E2E">
              <w:rPr>
                <w:rFonts w:ascii="Times New Roman" w:hAnsi="Times New Roman" w:cs="Times New Roman"/>
                <w:sz w:val="28"/>
                <w:szCs w:val="28"/>
              </w:rPr>
              <w:t>Прикубанского</w:t>
            </w:r>
            <w:proofErr w:type="spellEnd"/>
            <w:r w:rsidRPr="00C21E2E">
              <w:rPr>
                <w:rFonts w:ascii="Times New Roman" w:hAnsi="Times New Roman" w:cs="Times New Roman"/>
                <w:sz w:val="28"/>
                <w:szCs w:val="28"/>
              </w:rPr>
              <w:t xml:space="preserve"> районов Карачаево-Черкесской Республики и Андроповского района Ставропольского края</w:t>
            </w:r>
            <w:r w:rsidR="00F22BA1" w:rsidRPr="00C21E2E">
              <w:rPr>
                <w:rFonts w:ascii="Times New Roman" w:hAnsi="Times New Roman" w:cs="Times New Roman"/>
                <w:sz w:val="28"/>
                <w:szCs w:val="28"/>
              </w:rPr>
              <w:t xml:space="preserve">, </w:t>
            </w:r>
            <w:proofErr w:type="gramStart"/>
            <w:r w:rsidR="00F22BA1" w:rsidRPr="00C21E2E">
              <w:rPr>
                <w:rFonts w:ascii="Times New Roman" w:hAnsi="Times New Roman" w:cs="Times New Roman"/>
                <w:sz w:val="28"/>
                <w:szCs w:val="28"/>
              </w:rPr>
              <w:t>эксплуатируемый</w:t>
            </w:r>
            <w:proofErr w:type="gramEnd"/>
            <w:r w:rsidRPr="00C21E2E">
              <w:rPr>
                <w:rFonts w:ascii="Times New Roman" w:hAnsi="Times New Roman" w:cs="Times New Roman"/>
                <w:sz w:val="28"/>
                <w:szCs w:val="28"/>
              </w:rPr>
              <w:t xml:space="preserve"> </w:t>
            </w:r>
            <w:r w:rsidR="009D263B" w:rsidRPr="00C21E2E">
              <w:rPr>
                <w:rFonts w:ascii="Times New Roman" w:hAnsi="Times New Roman" w:cs="Times New Roman"/>
                <w:sz w:val="28"/>
                <w:szCs w:val="28"/>
              </w:rPr>
              <w:t>Ф</w:t>
            </w:r>
            <w:r w:rsidRPr="00C21E2E">
              <w:rPr>
                <w:rFonts w:ascii="Times New Roman" w:hAnsi="Times New Roman" w:cs="Times New Roman"/>
                <w:sz w:val="28"/>
                <w:szCs w:val="28"/>
              </w:rPr>
              <w:t>едеральным государственным бюджетным учреждением</w:t>
            </w:r>
            <w:r w:rsidR="009D263B" w:rsidRPr="00C21E2E">
              <w:rPr>
                <w:rFonts w:ascii="Times New Roman" w:hAnsi="Times New Roman" w:cs="Times New Roman"/>
                <w:sz w:val="28"/>
                <w:szCs w:val="28"/>
              </w:rPr>
              <w:t xml:space="preserve"> «Управление эксплуатации Большого Ставропольского  канала»; </w:t>
            </w:r>
          </w:p>
          <w:p w:rsidR="009D263B" w:rsidRPr="00C21E2E" w:rsidRDefault="00285529" w:rsidP="00285529">
            <w:pPr>
              <w:tabs>
                <w:tab w:val="left" w:pos="1134"/>
              </w:tabs>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 Гидротехнические сооружения </w:t>
            </w:r>
            <w:proofErr w:type="spellStart"/>
            <w:r w:rsidRPr="00C21E2E">
              <w:rPr>
                <w:rFonts w:ascii="Times New Roman" w:hAnsi="Times New Roman" w:cs="Times New Roman"/>
                <w:sz w:val="28"/>
                <w:szCs w:val="28"/>
              </w:rPr>
              <w:t>Эшкаконского</w:t>
            </w:r>
            <w:proofErr w:type="spellEnd"/>
            <w:r w:rsidRPr="00C21E2E">
              <w:rPr>
                <w:rFonts w:ascii="Times New Roman" w:hAnsi="Times New Roman" w:cs="Times New Roman"/>
                <w:sz w:val="28"/>
                <w:szCs w:val="28"/>
              </w:rPr>
              <w:t xml:space="preserve"> гидроузла в </w:t>
            </w:r>
            <w:proofErr w:type="spellStart"/>
            <w:r w:rsidRPr="00C21E2E">
              <w:rPr>
                <w:rFonts w:ascii="Times New Roman" w:hAnsi="Times New Roman" w:cs="Times New Roman"/>
                <w:sz w:val="28"/>
                <w:szCs w:val="28"/>
              </w:rPr>
              <w:t>Малокарачаевском</w:t>
            </w:r>
            <w:proofErr w:type="spellEnd"/>
            <w:r w:rsidRPr="00C21E2E">
              <w:rPr>
                <w:rFonts w:ascii="Times New Roman" w:hAnsi="Times New Roman" w:cs="Times New Roman"/>
                <w:sz w:val="28"/>
                <w:szCs w:val="28"/>
              </w:rPr>
              <w:t xml:space="preserve"> районе Карачаево-Черкесской Республики, </w:t>
            </w:r>
            <w:proofErr w:type="gramStart"/>
            <w:r w:rsidRPr="00C21E2E">
              <w:rPr>
                <w:rFonts w:ascii="Times New Roman" w:hAnsi="Times New Roman" w:cs="Times New Roman"/>
                <w:sz w:val="28"/>
                <w:szCs w:val="28"/>
              </w:rPr>
              <w:t>эксплуатируемый</w:t>
            </w:r>
            <w:proofErr w:type="gramEnd"/>
            <w:r w:rsidRPr="00C21E2E">
              <w:rPr>
                <w:rFonts w:ascii="Times New Roman" w:hAnsi="Times New Roman" w:cs="Times New Roman"/>
                <w:sz w:val="28"/>
                <w:szCs w:val="28"/>
              </w:rPr>
              <w:t xml:space="preserve"> </w:t>
            </w:r>
            <w:r w:rsidR="009D263B" w:rsidRPr="00C21E2E">
              <w:rPr>
                <w:rFonts w:ascii="Times New Roman" w:hAnsi="Times New Roman" w:cs="Times New Roman"/>
                <w:sz w:val="28"/>
                <w:szCs w:val="28"/>
              </w:rPr>
              <w:t>Г</w:t>
            </w:r>
            <w:r w:rsidRPr="00C21E2E">
              <w:rPr>
                <w:rFonts w:ascii="Times New Roman" w:hAnsi="Times New Roman" w:cs="Times New Roman"/>
                <w:sz w:val="28"/>
                <w:szCs w:val="28"/>
              </w:rPr>
              <w:t>осударственным бюджетным учреждением Ставропольского края</w:t>
            </w:r>
            <w:r w:rsidR="009D263B" w:rsidRPr="00C21E2E">
              <w:rPr>
                <w:rFonts w:ascii="Times New Roman" w:hAnsi="Times New Roman" w:cs="Times New Roman"/>
                <w:sz w:val="28"/>
                <w:szCs w:val="28"/>
              </w:rPr>
              <w:t xml:space="preserve"> «Управление по строительству эксплуатации сооружений природоохранного назначения. </w:t>
            </w:r>
          </w:p>
          <w:p w:rsidR="00FA45D7" w:rsidRPr="004768D8" w:rsidRDefault="00FA45D7" w:rsidP="009E4155">
            <w:pPr>
              <w:pStyle w:val="a6"/>
              <w:tabs>
                <w:tab w:val="left" w:pos="1134"/>
              </w:tabs>
              <w:spacing w:after="0" w:line="360" w:lineRule="exact"/>
              <w:ind w:left="1070"/>
              <w:jc w:val="both"/>
              <w:rPr>
                <w:rFonts w:ascii="Times New Roman" w:eastAsia="Times New Roman" w:hAnsi="Times New Roman" w:cs="Times New Roman"/>
                <w:sz w:val="28"/>
                <w:szCs w:val="28"/>
                <w:lang w:eastAsia="ru-RU"/>
              </w:rPr>
            </w:pPr>
            <w:r w:rsidRPr="004768D8">
              <w:rPr>
                <w:rFonts w:ascii="Times New Roman" w:eastAsia="Times New Roman" w:hAnsi="Times New Roman" w:cs="Times New Roman"/>
                <w:sz w:val="28"/>
                <w:szCs w:val="28"/>
                <w:lang w:eastAsia="ru-RU"/>
              </w:rPr>
              <w:t>Число поднадзорных ГТС:</w:t>
            </w:r>
          </w:p>
          <w:p w:rsidR="00FA45D7" w:rsidRPr="004768D8" w:rsidRDefault="00FA45D7" w:rsidP="00FA45D7">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4768D8">
              <w:rPr>
                <w:rFonts w:ascii="Times New Roman" w:eastAsia="Times New Roman" w:hAnsi="Times New Roman" w:cs="Times New Roman"/>
                <w:sz w:val="28"/>
                <w:szCs w:val="28"/>
                <w:lang w:eastAsia="ru-RU"/>
              </w:rPr>
              <w:t xml:space="preserve">ГТС промышленности – </w:t>
            </w:r>
            <w:r w:rsidR="009D263B" w:rsidRPr="004768D8">
              <w:rPr>
                <w:rFonts w:ascii="Times New Roman" w:eastAsia="Times New Roman" w:hAnsi="Times New Roman" w:cs="Times New Roman"/>
                <w:sz w:val="28"/>
                <w:szCs w:val="28"/>
                <w:lang w:eastAsia="ru-RU"/>
              </w:rPr>
              <w:t>1</w:t>
            </w:r>
            <w:r w:rsidRPr="004768D8">
              <w:rPr>
                <w:rFonts w:ascii="Times New Roman" w:eastAsia="Times New Roman" w:hAnsi="Times New Roman" w:cs="Times New Roman"/>
                <w:sz w:val="28"/>
                <w:szCs w:val="28"/>
                <w:lang w:eastAsia="ru-RU"/>
              </w:rPr>
              <w:t xml:space="preserve"> ед.;</w:t>
            </w:r>
          </w:p>
          <w:p w:rsidR="00FA45D7" w:rsidRPr="004768D8" w:rsidRDefault="00FA45D7" w:rsidP="00FA45D7">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4768D8">
              <w:rPr>
                <w:rFonts w:ascii="Times New Roman" w:eastAsia="Times New Roman" w:hAnsi="Times New Roman" w:cs="Times New Roman"/>
                <w:sz w:val="28"/>
                <w:szCs w:val="28"/>
                <w:lang w:eastAsia="ru-RU"/>
              </w:rPr>
              <w:t xml:space="preserve">ГТС энергетики – </w:t>
            </w:r>
            <w:r w:rsidR="004768D8" w:rsidRPr="004768D8">
              <w:rPr>
                <w:rFonts w:ascii="Times New Roman" w:eastAsia="Times New Roman" w:hAnsi="Times New Roman" w:cs="Times New Roman"/>
                <w:sz w:val="28"/>
                <w:szCs w:val="28"/>
                <w:lang w:eastAsia="ru-RU"/>
              </w:rPr>
              <w:t>8</w:t>
            </w:r>
            <w:r w:rsidRPr="004768D8">
              <w:rPr>
                <w:rFonts w:ascii="Times New Roman" w:eastAsia="Times New Roman" w:hAnsi="Times New Roman" w:cs="Times New Roman"/>
                <w:sz w:val="28"/>
                <w:szCs w:val="28"/>
                <w:lang w:eastAsia="ru-RU"/>
              </w:rPr>
              <w:t xml:space="preserve"> ед.;</w:t>
            </w:r>
          </w:p>
          <w:p w:rsidR="00FA45D7" w:rsidRPr="004768D8" w:rsidRDefault="00FA45D7" w:rsidP="00FA45D7">
            <w:pPr>
              <w:pStyle w:val="a6"/>
              <w:numPr>
                <w:ilvl w:val="0"/>
                <w:numId w:val="7"/>
              </w:numPr>
              <w:tabs>
                <w:tab w:val="left" w:pos="1134"/>
              </w:tabs>
              <w:spacing w:after="0" w:line="360" w:lineRule="exact"/>
              <w:jc w:val="both"/>
              <w:rPr>
                <w:rFonts w:ascii="Times New Roman" w:eastAsia="Times New Roman" w:hAnsi="Times New Roman" w:cs="Times New Roman"/>
                <w:sz w:val="28"/>
                <w:szCs w:val="28"/>
                <w:lang w:eastAsia="ru-RU"/>
              </w:rPr>
            </w:pPr>
            <w:r w:rsidRPr="004768D8">
              <w:rPr>
                <w:rFonts w:ascii="Times New Roman" w:eastAsia="Times New Roman" w:hAnsi="Times New Roman" w:cs="Times New Roman"/>
                <w:sz w:val="28"/>
                <w:szCs w:val="28"/>
                <w:lang w:eastAsia="ru-RU"/>
              </w:rPr>
              <w:t xml:space="preserve">ГТС водохозяйственного комплекса – </w:t>
            </w:r>
            <w:r w:rsidR="009D263B" w:rsidRPr="004768D8">
              <w:rPr>
                <w:rFonts w:ascii="Times New Roman" w:eastAsia="Times New Roman" w:hAnsi="Times New Roman" w:cs="Times New Roman"/>
                <w:sz w:val="28"/>
                <w:szCs w:val="28"/>
                <w:lang w:eastAsia="ru-RU"/>
              </w:rPr>
              <w:t>233</w:t>
            </w:r>
            <w:r w:rsidRPr="004768D8">
              <w:rPr>
                <w:rFonts w:ascii="Times New Roman" w:eastAsia="Times New Roman" w:hAnsi="Times New Roman" w:cs="Times New Roman"/>
                <w:sz w:val="28"/>
                <w:szCs w:val="28"/>
                <w:lang w:eastAsia="ru-RU"/>
              </w:rPr>
              <w:t xml:space="preserve"> ед.</w:t>
            </w:r>
            <w:bookmarkStart w:id="0" w:name="_GoBack"/>
            <w:bookmarkEnd w:id="0"/>
          </w:p>
          <w:p w:rsidR="00AF31CE" w:rsidRPr="00C21E2E" w:rsidRDefault="00AF31CE" w:rsidP="00B76523">
            <w:pPr>
              <w:pStyle w:val="a6"/>
              <w:tabs>
                <w:tab w:val="left" w:pos="1134"/>
              </w:tabs>
              <w:spacing w:after="0" w:line="360" w:lineRule="exact"/>
              <w:ind w:left="1070"/>
              <w:jc w:val="both"/>
              <w:rPr>
                <w:rFonts w:ascii="Times New Roman" w:eastAsia="Times New Roman" w:hAnsi="Times New Roman" w:cs="Times New Roman"/>
                <w:sz w:val="28"/>
                <w:szCs w:val="28"/>
                <w:lang w:eastAsia="ru-RU"/>
              </w:rPr>
            </w:pPr>
          </w:p>
        </w:tc>
      </w:tr>
      <w:tr w:rsidR="00FA45D7" w:rsidRPr="00C21E2E" w:rsidTr="00946094">
        <w:tc>
          <w:tcPr>
            <w:tcW w:w="10205" w:type="dxa"/>
            <w:gridSpan w:val="2"/>
            <w:tcBorders>
              <w:top w:val="nil"/>
            </w:tcBorders>
          </w:tcPr>
          <w:p w:rsidR="00FA45D7" w:rsidRPr="00C21E2E" w:rsidRDefault="00FA27C7" w:rsidP="00946094">
            <w:pPr>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3</w:t>
            </w:r>
            <w:r w:rsidR="00FA45D7" w:rsidRPr="00C21E2E">
              <w:rPr>
                <w:rFonts w:ascii="Times New Roman" w:hAnsi="Times New Roman" w:cs="Times New Roman"/>
                <w:sz w:val="28"/>
                <w:szCs w:val="28"/>
              </w:rPr>
              <w:t>.1.2</w:t>
            </w:r>
            <w:proofErr w:type="gramStart"/>
            <w:r w:rsidR="00FA45D7" w:rsidRPr="00C21E2E">
              <w:rPr>
                <w:rFonts w:ascii="Times New Roman" w:hAnsi="Times New Roman" w:cs="Times New Roman"/>
                <w:sz w:val="28"/>
                <w:szCs w:val="28"/>
              </w:rPr>
              <w:t xml:space="preserve"> Н</w:t>
            </w:r>
            <w:proofErr w:type="gramEnd"/>
            <w:r w:rsidR="00FA45D7" w:rsidRPr="00C21E2E">
              <w:rPr>
                <w:rFonts w:ascii="Times New Roman" w:hAnsi="Times New Roman" w:cs="Times New Roman"/>
                <w:sz w:val="28"/>
                <w:szCs w:val="28"/>
              </w:rPr>
              <w:t xml:space="preserve">аиболее крупными поднадзорными организациями, расположенными на территории </w:t>
            </w:r>
            <w:r w:rsidR="009D263B" w:rsidRPr="00C21E2E">
              <w:rPr>
                <w:rFonts w:ascii="Times New Roman" w:hAnsi="Times New Roman" w:cs="Times New Roman"/>
                <w:sz w:val="28"/>
                <w:szCs w:val="28"/>
              </w:rPr>
              <w:t>Карачаево-Черкесской Республики</w:t>
            </w:r>
            <w:r w:rsidR="00FA45D7" w:rsidRPr="00C21E2E">
              <w:rPr>
                <w:rFonts w:ascii="Times New Roman" w:hAnsi="Times New Roman" w:cs="Times New Roman"/>
                <w:sz w:val="28"/>
                <w:szCs w:val="28"/>
              </w:rPr>
              <w:t>, являются:</w:t>
            </w:r>
          </w:p>
          <w:p w:rsidR="009D263B" w:rsidRPr="00C21E2E" w:rsidRDefault="00C36C14" w:rsidP="00FA45D7">
            <w:pPr>
              <w:spacing w:after="0" w:line="360" w:lineRule="exact"/>
              <w:ind w:firstLine="709"/>
              <w:jc w:val="both"/>
              <w:rPr>
                <w:rFonts w:ascii="Times New Roman" w:hAnsi="Times New Roman"/>
                <w:b/>
                <w:sz w:val="28"/>
                <w:szCs w:val="28"/>
              </w:rPr>
            </w:pPr>
            <w:r w:rsidRPr="00C21E2E">
              <w:rPr>
                <w:rFonts w:ascii="Times New Roman" w:hAnsi="Times New Roman"/>
                <w:sz w:val="28"/>
                <w:szCs w:val="28"/>
              </w:rPr>
              <w:t xml:space="preserve">- </w:t>
            </w:r>
            <w:r w:rsidR="009D263B" w:rsidRPr="00C21E2E">
              <w:rPr>
                <w:rFonts w:ascii="Times New Roman" w:hAnsi="Times New Roman"/>
                <w:sz w:val="28"/>
                <w:szCs w:val="28"/>
              </w:rPr>
              <w:t>Филиал ПАО «</w:t>
            </w:r>
            <w:proofErr w:type="spellStart"/>
            <w:r w:rsidR="009D263B" w:rsidRPr="00C21E2E">
              <w:rPr>
                <w:rFonts w:ascii="Times New Roman" w:hAnsi="Times New Roman"/>
                <w:sz w:val="28"/>
                <w:szCs w:val="28"/>
              </w:rPr>
              <w:t>РусГидро</w:t>
            </w:r>
            <w:proofErr w:type="spellEnd"/>
            <w:r w:rsidR="009D263B" w:rsidRPr="00C21E2E">
              <w:rPr>
                <w:rFonts w:ascii="Times New Roman" w:hAnsi="Times New Roman"/>
                <w:sz w:val="28"/>
                <w:szCs w:val="28"/>
              </w:rPr>
              <w:t>» - «Карачаево-Черкесский филиал»;</w:t>
            </w:r>
            <w:r w:rsidR="009D263B" w:rsidRPr="00C21E2E">
              <w:rPr>
                <w:rFonts w:ascii="Times New Roman" w:hAnsi="Times New Roman"/>
                <w:b/>
                <w:sz w:val="28"/>
                <w:szCs w:val="28"/>
              </w:rPr>
              <w:t xml:space="preserve"> </w:t>
            </w:r>
          </w:p>
          <w:p w:rsidR="009D263B" w:rsidRPr="00C21E2E" w:rsidRDefault="00C36C14" w:rsidP="00FA45D7">
            <w:pPr>
              <w:spacing w:after="0" w:line="360" w:lineRule="exact"/>
              <w:ind w:firstLine="709"/>
              <w:jc w:val="both"/>
              <w:rPr>
                <w:rFonts w:ascii="Times New Roman" w:hAnsi="Times New Roman"/>
                <w:sz w:val="28"/>
                <w:szCs w:val="28"/>
              </w:rPr>
            </w:pPr>
            <w:r w:rsidRPr="00C21E2E">
              <w:rPr>
                <w:rFonts w:ascii="Times New Roman" w:hAnsi="Times New Roman"/>
                <w:sz w:val="28"/>
                <w:szCs w:val="28"/>
              </w:rPr>
              <w:t xml:space="preserve">- </w:t>
            </w:r>
            <w:r w:rsidR="009D263B" w:rsidRPr="00C21E2E">
              <w:rPr>
                <w:rFonts w:ascii="Times New Roman" w:hAnsi="Times New Roman"/>
                <w:sz w:val="28"/>
                <w:szCs w:val="28"/>
              </w:rPr>
              <w:t>Филиал ПАО «</w:t>
            </w:r>
            <w:proofErr w:type="spellStart"/>
            <w:r w:rsidR="009D263B" w:rsidRPr="00C21E2E">
              <w:rPr>
                <w:rFonts w:ascii="Times New Roman" w:hAnsi="Times New Roman"/>
                <w:sz w:val="28"/>
                <w:szCs w:val="28"/>
              </w:rPr>
              <w:t>РусГидро</w:t>
            </w:r>
            <w:proofErr w:type="spellEnd"/>
            <w:r w:rsidR="009D263B" w:rsidRPr="00C21E2E">
              <w:rPr>
                <w:rFonts w:ascii="Times New Roman" w:hAnsi="Times New Roman"/>
                <w:sz w:val="28"/>
                <w:szCs w:val="28"/>
              </w:rPr>
              <w:t>» - «Каскад Кубанских ГЭС»;</w:t>
            </w:r>
          </w:p>
          <w:p w:rsidR="00800015" w:rsidRPr="00C21E2E" w:rsidRDefault="00C36C14" w:rsidP="00B76523">
            <w:pPr>
              <w:pStyle w:val="a6"/>
              <w:tabs>
                <w:tab w:val="left" w:pos="1134"/>
              </w:tabs>
              <w:spacing w:after="0" w:line="360" w:lineRule="exact"/>
              <w:ind w:left="34"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 </w:t>
            </w:r>
            <w:r w:rsidR="009D263B" w:rsidRPr="00C21E2E">
              <w:rPr>
                <w:rFonts w:ascii="Times New Roman" w:hAnsi="Times New Roman" w:cs="Times New Roman"/>
                <w:sz w:val="28"/>
                <w:szCs w:val="28"/>
              </w:rPr>
              <w:t>АО «</w:t>
            </w:r>
            <w:proofErr w:type="spellStart"/>
            <w:r w:rsidR="009D263B" w:rsidRPr="00C21E2E">
              <w:rPr>
                <w:rFonts w:ascii="Times New Roman" w:hAnsi="Times New Roman" w:cs="Times New Roman"/>
                <w:sz w:val="28"/>
                <w:szCs w:val="28"/>
              </w:rPr>
              <w:t>Урупский</w:t>
            </w:r>
            <w:proofErr w:type="spellEnd"/>
            <w:r w:rsidR="009D263B" w:rsidRPr="00C21E2E">
              <w:rPr>
                <w:rFonts w:ascii="Times New Roman" w:hAnsi="Times New Roman" w:cs="Times New Roman"/>
                <w:sz w:val="28"/>
                <w:szCs w:val="28"/>
              </w:rPr>
              <w:t xml:space="preserve"> ГОК»; </w:t>
            </w:r>
          </w:p>
          <w:p w:rsidR="009D263B" w:rsidRPr="00C21E2E" w:rsidRDefault="00C36C14" w:rsidP="00B76523">
            <w:pPr>
              <w:pStyle w:val="a6"/>
              <w:tabs>
                <w:tab w:val="left" w:pos="1134"/>
              </w:tabs>
              <w:spacing w:after="0" w:line="360" w:lineRule="exact"/>
              <w:ind w:left="34"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 </w:t>
            </w:r>
            <w:r w:rsidR="009D263B" w:rsidRPr="00C21E2E">
              <w:rPr>
                <w:rFonts w:ascii="Times New Roman" w:hAnsi="Times New Roman" w:cs="Times New Roman"/>
                <w:sz w:val="28"/>
                <w:szCs w:val="28"/>
              </w:rPr>
              <w:t>ФГБУ «Управление эксплуатации Большого Ставропольского  канала»;</w:t>
            </w:r>
          </w:p>
          <w:p w:rsidR="009D263B" w:rsidRPr="00C21E2E" w:rsidRDefault="00EE6162" w:rsidP="00EE6162">
            <w:pPr>
              <w:spacing w:after="0" w:line="240" w:lineRule="auto"/>
              <w:ind w:right="-1"/>
              <w:jc w:val="both"/>
              <w:rPr>
                <w:sz w:val="28"/>
                <w:szCs w:val="28"/>
              </w:rPr>
            </w:pPr>
            <w:r w:rsidRPr="00C21E2E">
              <w:rPr>
                <w:rFonts w:ascii="Times New Roman" w:hAnsi="Times New Roman" w:cs="Times New Roman"/>
                <w:sz w:val="28"/>
                <w:szCs w:val="28"/>
              </w:rPr>
              <w:t xml:space="preserve">          </w:t>
            </w:r>
            <w:r w:rsidR="00C36C14" w:rsidRPr="00C21E2E">
              <w:rPr>
                <w:rFonts w:ascii="Times New Roman" w:hAnsi="Times New Roman" w:cs="Times New Roman"/>
                <w:sz w:val="28"/>
                <w:szCs w:val="28"/>
              </w:rPr>
              <w:t xml:space="preserve">- </w:t>
            </w:r>
            <w:r w:rsidR="009D263B" w:rsidRPr="00C21E2E">
              <w:rPr>
                <w:rFonts w:ascii="Times New Roman" w:hAnsi="Times New Roman" w:cs="Times New Roman"/>
                <w:sz w:val="28"/>
                <w:szCs w:val="28"/>
              </w:rPr>
              <w:t xml:space="preserve">ГБУ СК «Управление по строительству эксплуатации сооружений природоохранного назначения. </w:t>
            </w:r>
          </w:p>
          <w:p w:rsidR="009D263B" w:rsidRPr="00C21E2E" w:rsidRDefault="009D263B" w:rsidP="00B76523">
            <w:pPr>
              <w:pStyle w:val="a6"/>
              <w:tabs>
                <w:tab w:val="left" w:pos="1134"/>
              </w:tabs>
              <w:spacing w:after="0" w:line="360" w:lineRule="exact"/>
              <w:ind w:left="34" w:firstLine="709"/>
              <w:jc w:val="both"/>
              <w:rPr>
                <w:rFonts w:ascii="Times New Roman" w:eastAsia="Times New Roman" w:hAnsi="Times New Roman" w:cs="Times New Roman"/>
                <w:i/>
                <w:sz w:val="28"/>
                <w:szCs w:val="28"/>
                <w:lang w:eastAsia="ru-RU"/>
              </w:rPr>
            </w:pPr>
          </w:p>
        </w:tc>
      </w:tr>
    </w:tbl>
    <w:p w:rsidR="00FA27C7" w:rsidRPr="00C21E2E" w:rsidRDefault="00FA27C7" w:rsidP="00FA27C7">
      <w:pPr>
        <w:spacing w:after="0"/>
        <w:rPr>
          <w:rFonts w:ascii="Times New Roman" w:hAnsi="Times New Roman" w:cs="Times New Roman"/>
          <w:sz w:val="16"/>
          <w:szCs w:val="16"/>
        </w:rPr>
      </w:pPr>
    </w:p>
    <w:tbl>
      <w:tblPr>
        <w:tblStyle w:val="af9"/>
        <w:tblW w:w="10205" w:type="dxa"/>
        <w:tblInd w:w="-5" w:type="dxa"/>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1129"/>
        <w:gridCol w:w="9076"/>
      </w:tblGrid>
      <w:tr w:rsidR="00FA27C7" w:rsidRPr="00C21E2E" w:rsidTr="00946094">
        <w:tc>
          <w:tcPr>
            <w:tcW w:w="1129" w:type="dxa"/>
            <w:shd w:val="clear" w:color="auto" w:fill="D6E3BC" w:themeFill="accent3" w:themeFillTint="66"/>
          </w:tcPr>
          <w:p w:rsidR="00FA27C7" w:rsidRPr="00C21E2E" w:rsidRDefault="00FA27C7" w:rsidP="00946094">
            <w:pPr>
              <w:spacing w:after="120" w:line="360" w:lineRule="exact"/>
              <w:rPr>
                <w:rFonts w:ascii="Times New Roman" w:hAnsi="Times New Roman" w:cs="Times New Roman"/>
                <w:sz w:val="28"/>
                <w:szCs w:val="28"/>
              </w:rPr>
            </w:pPr>
            <w:r w:rsidRPr="00C21E2E">
              <w:rPr>
                <w:rFonts w:ascii="Times New Roman" w:hAnsi="Times New Roman" w:cs="Times New Roman"/>
                <w:sz w:val="28"/>
                <w:szCs w:val="28"/>
                <w:lang w:val="en-US"/>
              </w:rPr>
              <w:lastRenderedPageBreak/>
              <w:t>3</w:t>
            </w:r>
            <w:r w:rsidRPr="00C21E2E">
              <w:rPr>
                <w:rFonts w:ascii="Times New Roman" w:hAnsi="Times New Roman" w:cs="Times New Roman"/>
                <w:sz w:val="28"/>
                <w:szCs w:val="28"/>
              </w:rPr>
              <w:t>.2</w:t>
            </w:r>
          </w:p>
        </w:tc>
        <w:tc>
          <w:tcPr>
            <w:tcW w:w="9076" w:type="dxa"/>
            <w:shd w:val="clear" w:color="auto" w:fill="D6E3BC" w:themeFill="accent3" w:themeFillTint="66"/>
          </w:tcPr>
          <w:p w:rsidR="00FA27C7" w:rsidRPr="00C21E2E" w:rsidRDefault="00FA27C7" w:rsidP="00987F17">
            <w:pPr>
              <w:suppressAutoHyphens w:val="0"/>
              <w:spacing w:after="0" w:line="336" w:lineRule="auto"/>
              <w:jc w:val="both"/>
              <w:rPr>
                <w:rFonts w:ascii="Times New Roman" w:hAnsi="Times New Roman" w:cs="Times New Roman"/>
                <w:b/>
                <w:sz w:val="28"/>
                <w:szCs w:val="28"/>
                <w:u w:val="single"/>
              </w:rPr>
            </w:pPr>
            <w:r w:rsidRPr="00C21E2E">
              <w:rPr>
                <w:rFonts w:ascii="Times New Roman" w:hAnsi="Times New Roman" w:cs="Times New Roman"/>
                <w:sz w:val="28"/>
                <w:szCs w:val="28"/>
                <w:u w:val="single"/>
              </w:rPr>
              <w:t xml:space="preserve">Информация о </w:t>
            </w:r>
            <w:r w:rsidR="00800015" w:rsidRPr="00C21E2E">
              <w:rPr>
                <w:rFonts w:ascii="Times New Roman" w:hAnsi="Times New Roman" w:cs="Times New Roman"/>
                <w:sz w:val="28"/>
                <w:szCs w:val="28"/>
                <w:u w:val="single"/>
              </w:rPr>
              <w:t>со</w:t>
            </w:r>
            <w:r w:rsidR="00987F17" w:rsidRPr="00C21E2E">
              <w:rPr>
                <w:rFonts w:ascii="Times New Roman" w:hAnsi="Times New Roman" w:cs="Times New Roman"/>
                <w:sz w:val="28"/>
                <w:szCs w:val="28"/>
                <w:u w:val="single"/>
              </w:rPr>
              <w:t>с</w:t>
            </w:r>
            <w:r w:rsidR="00800015" w:rsidRPr="00C21E2E">
              <w:rPr>
                <w:rFonts w:ascii="Times New Roman" w:hAnsi="Times New Roman" w:cs="Times New Roman"/>
                <w:sz w:val="28"/>
                <w:szCs w:val="28"/>
                <w:u w:val="single"/>
              </w:rPr>
              <w:t xml:space="preserve">тоянии ГТС, в том числе о </w:t>
            </w:r>
            <w:r w:rsidRPr="00C21E2E">
              <w:rPr>
                <w:rFonts w:ascii="Times New Roman" w:hAnsi="Times New Roman" w:cs="Times New Roman"/>
                <w:sz w:val="28"/>
                <w:szCs w:val="28"/>
                <w:u w:val="single"/>
              </w:rPr>
              <w:t>прохождении весеннего половодья и паводков</w:t>
            </w:r>
          </w:p>
        </w:tc>
      </w:tr>
      <w:tr w:rsidR="00FA27C7" w:rsidRPr="00C21E2E" w:rsidTr="00E84386">
        <w:tc>
          <w:tcPr>
            <w:tcW w:w="10205" w:type="dxa"/>
            <w:gridSpan w:val="2"/>
          </w:tcPr>
          <w:p w:rsidR="00EE6162" w:rsidRPr="00C21E2E" w:rsidRDefault="00EE6162" w:rsidP="00EE6162">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Представителями </w:t>
            </w:r>
            <w:r w:rsidRPr="00C21E2E">
              <w:rPr>
                <w:rFonts w:ascii="Times New Roman" w:eastAsia="Times New Roman" w:hAnsi="Times New Roman" w:cs="Times New Roman"/>
                <w:sz w:val="28"/>
                <w:szCs w:val="28"/>
                <w:lang w:eastAsia="ru-RU"/>
              </w:rPr>
              <w:t>Кавказского</w:t>
            </w:r>
            <w:r w:rsidRPr="00C21E2E">
              <w:rPr>
                <w:rFonts w:ascii="Times New Roman" w:hAnsi="Times New Roman" w:cs="Times New Roman"/>
                <w:sz w:val="28"/>
                <w:szCs w:val="28"/>
              </w:rPr>
              <w:t xml:space="preserve"> управления</w:t>
            </w:r>
            <w:r w:rsidRPr="00C21E2E">
              <w:rPr>
                <w:rFonts w:ascii="Times New Roman" w:hAnsi="Times New Roman" w:cs="Times New Roman"/>
                <w:i/>
                <w:sz w:val="28"/>
                <w:szCs w:val="28"/>
              </w:rPr>
              <w:t xml:space="preserve"> </w:t>
            </w:r>
            <w:r w:rsidRPr="00C21E2E">
              <w:rPr>
                <w:rFonts w:ascii="Times New Roman" w:hAnsi="Times New Roman" w:cs="Times New Roman"/>
                <w:sz w:val="28"/>
                <w:szCs w:val="28"/>
              </w:rPr>
              <w:t xml:space="preserve">Ростехнадзора в Карачаево-Черкесской Республике принято участие в обследованиях 11 ГТС водохозяйственного комплекса, </w:t>
            </w:r>
            <w:r w:rsidR="004653C3" w:rsidRPr="00C21E2E">
              <w:rPr>
                <w:rFonts w:ascii="Times New Roman" w:hAnsi="Times New Roman" w:cs="Times New Roman"/>
                <w:sz w:val="28"/>
                <w:szCs w:val="28"/>
              </w:rPr>
              <w:t xml:space="preserve">и </w:t>
            </w:r>
            <w:r w:rsidRPr="00C21E2E">
              <w:rPr>
                <w:rFonts w:ascii="Times New Roman" w:hAnsi="Times New Roman" w:cs="Times New Roman"/>
                <w:sz w:val="28"/>
                <w:szCs w:val="28"/>
              </w:rPr>
              <w:t>1 ГТС энергетического комплекса, по результатам которых определены мероприятия, направленные на безопасный прием и пропуск половодья и паводка.</w:t>
            </w:r>
          </w:p>
          <w:p w:rsidR="00EE6162" w:rsidRPr="00C21E2E" w:rsidRDefault="00EE6162" w:rsidP="00EE6162">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Состояние ГТС оценено как удовлетворительное, работоспособное. Предусмотренные </w:t>
            </w:r>
            <w:proofErr w:type="spellStart"/>
            <w:r w:rsidRPr="00C21E2E">
              <w:rPr>
                <w:rFonts w:ascii="Times New Roman" w:hAnsi="Times New Roman" w:cs="Times New Roman"/>
                <w:sz w:val="28"/>
                <w:szCs w:val="28"/>
              </w:rPr>
              <w:t>противопаводковые</w:t>
            </w:r>
            <w:proofErr w:type="spellEnd"/>
            <w:r w:rsidRPr="00C21E2E">
              <w:rPr>
                <w:rFonts w:ascii="Times New Roman" w:hAnsi="Times New Roman" w:cs="Times New Roman"/>
                <w:sz w:val="28"/>
                <w:szCs w:val="28"/>
              </w:rPr>
              <w:t xml:space="preserve"> мероприятия реализованы своевременно. </w:t>
            </w:r>
          </w:p>
          <w:p w:rsidR="00EE6162" w:rsidRPr="00C21E2E" w:rsidRDefault="00EE6162" w:rsidP="00EE6162">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Собственниками ГТС и эксплуатирующими организациями были приняты меры, позволившие избежать аварийных ситуаций. </w:t>
            </w:r>
          </w:p>
          <w:p w:rsidR="00FA27C7" w:rsidRPr="00C21E2E" w:rsidRDefault="00EE6162" w:rsidP="00EE6162">
            <w:pPr>
              <w:spacing w:after="0" w:line="360" w:lineRule="exact"/>
              <w:ind w:firstLine="709"/>
              <w:jc w:val="both"/>
              <w:rPr>
                <w:rFonts w:ascii="Times New Roman" w:hAnsi="Times New Roman" w:cs="Times New Roman"/>
                <w:i/>
                <w:sz w:val="28"/>
                <w:szCs w:val="28"/>
              </w:rPr>
            </w:pPr>
            <w:r w:rsidRPr="00C21E2E">
              <w:rPr>
                <w:rFonts w:ascii="Times New Roman" w:hAnsi="Times New Roman" w:cs="Times New Roman"/>
                <w:sz w:val="28"/>
                <w:szCs w:val="28"/>
              </w:rPr>
              <w:t xml:space="preserve">На данный момент все поднадзорные </w:t>
            </w:r>
            <w:proofErr w:type="spellStart"/>
            <w:r w:rsidRPr="00C21E2E">
              <w:rPr>
                <w:rFonts w:ascii="Times New Roman" w:hAnsi="Times New Roman" w:cs="Times New Roman"/>
                <w:sz w:val="28"/>
                <w:szCs w:val="28"/>
              </w:rPr>
              <w:t>Ростехнадзору</w:t>
            </w:r>
            <w:proofErr w:type="spellEnd"/>
            <w:r w:rsidRPr="00C21E2E">
              <w:rPr>
                <w:rFonts w:ascii="Times New Roman" w:hAnsi="Times New Roman" w:cs="Times New Roman"/>
                <w:sz w:val="28"/>
                <w:szCs w:val="28"/>
              </w:rPr>
              <w:t xml:space="preserve"> ГТС работают </w:t>
            </w:r>
            <w:r w:rsidRPr="00C21E2E">
              <w:rPr>
                <w:rFonts w:ascii="Times New Roman" w:hAnsi="Times New Roman" w:cs="Times New Roman"/>
                <w:sz w:val="28"/>
                <w:szCs w:val="28"/>
              </w:rPr>
              <w:br/>
              <w:t>в штатном режиме.</w:t>
            </w:r>
          </w:p>
        </w:tc>
      </w:tr>
    </w:tbl>
    <w:p w:rsidR="0072586C" w:rsidRPr="00C21E2E" w:rsidRDefault="0072586C" w:rsidP="00B76523">
      <w:pPr>
        <w:spacing w:after="0" w:line="360" w:lineRule="auto"/>
        <w:rPr>
          <w:rFonts w:ascii="Times New Roman" w:hAnsi="Times New Roman" w:cs="Times New Roman"/>
          <w:sz w:val="16"/>
          <w:szCs w:val="16"/>
        </w:rPr>
      </w:pPr>
    </w:p>
    <w:tbl>
      <w:tblPr>
        <w:tblStyle w:val="af9"/>
        <w:tblW w:w="10205" w:type="dxa"/>
        <w:tblInd w:w="-5" w:type="dxa"/>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988"/>
        <w:gridCol w:w="9217"/>
      </w:tblGrid>
      <w:tr w:rsidR="00FA27C7" w:rsidRPr="00C21E2E" w:rsidTr="00946094">
        <w:tc>
          <w:tcPr>
            <w:tcW w:w="988" w:type="dxa"/>
            <w:shd w:val="clear" w:color="auto" w:fill="D6E3BC" w:themeFill="accent3" w:themeFillTint="66"/>
          </w:tcPr>
          <w:p w:rsidR="00FA27C7" w:rsidRPr="00C21E2E" w:rsidRDefault="00FA27C7" w:rsidP="00946094">
            <w:pPr>
              <w:spacing w:after="120" w:line="360" w:lineRule="exact"/>
              <w:rPr>
                <w:rFonts w:ascii="Times New Roman" w:hAnsi="Times New Roman" w:cs="Times New Roman"/>
                <w:sz w:val="28"/>
                <w:szCs w:val="28"/>
              </w:rPr>
            </w:pPr>
            <w:r w:rsidRPr="00C21E2E">
              <w:rPr>
                <w:rFonts w:ascii="Times New Roman" w:hAnsi="Times New Roman" w:cs="Times New Roman"/>
                <w:sz w:val="28"/>
                <w:szCs w:val="28"/>
                <w:lang w:val="en-US"/>
              </w:rPr>
              <w:t>3</w:t>
            </w:r>
            <w:r w:rsidRPr="00C21E2E">
              <w:rPr>
                <w:rFonts w:ascii="Times New Roman" w:hAnsi="Times New Roman" w:cs="Times New Roman"/>
                <w:sz w:val="28"/>
                <w:szCs w:val="28"/>
              </w:rPr>
              <w:t>.3</w:t>
            </w:r>
          </w:p>
        </w:tc>
        <w:tc>
          <w:tcPr>
            <w:tcW w:w="9217" w:type="dxa"/>
            <w:shd w:val="clear" w:color="auto" w:fill="D6E3BC" w:themeFill="accent3" w:themeFillTint="66"/>
          </w:tcPr>
          <w:p w:rsidR="00FA27C7" w:rsidRPr="00C21E2E" w:rsidRDefault="00FA27C7" w:rsidP="00B76523">
            <w:pPr>
              <w:suppressAutoHyphens w:val="0"/>
              <w:spacing w:after="0" w:line="336" w:lineRule="auto"/>
              <w:jc w:val="both"/>
              <w:rPr>
                <w:rFonts w:ascii="Times New Roman" w:hAnsi="Times New Roman" w:cs="Times New Roman"/>
                <w:b/>
                <w:sz w:val="28"/>
                <w:szCs w:val="28"/>
              </w:rPr>
            </w:pPr>
            <w:r w:rsidRPr="00C21E2E">
              <w:rPr>
                <w:rFonts w:ascii="Times New Roman" w:hAnsi="Times New Roman" w:cs="Times New Roman"/>
                <w:sz w:val="28"/>
                <w:szCs w:val="28"/>
                <w:u w:val="single"/>
              </w:rPr>
              <w:t>Ситуация с аварийностью и смертельным травматизмом</w:t>
            </w:r>
          </w:p>
        </w:tc>
      </w:tr>
      <w:tr w:rsidR="00FA27C7" w:rsidRPr="00C21E2E" w:rsidTr="00E84386">
        <w:tc>
          <w:tcPr>
            <w:tcW w:w="10205" w:type="dxa"/>
            <w:gridSpan w:val="2"/>
          </w:tcPr>
          <w:p w:rsidR="00FA27C7" w:rsidRPr="00C21E2E" w:rsidRDefault="00421D82" w:rsidP="00B51F8A">
            <w:pPr>
              <w:suppressAutoHyphens w:val="0"/>
              <w:spacing w:after="0" w:line="360" w:lineRule="exact"/>
              <w:ind w:firstLine="720"/>
              <w:jc w:val="both"/>
              <w:rPr>
                <w:rFonts w:ascii="Times New Roman" w:hAnsi="Times New Roman" w:cs="Times New Roman"/>
                <w:sz w:val="28"/>
                <w:szCs w:val="28"/>
              </w:rPr>
            </w:pPr>
            <w:r w:rsidRPr="00C21E2E">
              <w:rPr>
                <w:rFonts w:ascii="Times New Roman" w:hAnsi="Times New Roman" w:cs="Times New Roman"/>
                <w:sz w:val="28"/>
                <w:szCs w:val="28"/>
              </w:rPr>
              <w:t>Аварий и случаев смертельного травматизма на поднадзорных ГТС, расположенных на территории  Карачаево-Черкесской Республики  в 2022 году и за 2023 года не зарегистрировано.</w:t>
            </w:r>
          </w:p>
        </w:tc>
      </w:tr>
    </w:tbl>
    <w:p w:rsidR="00654BFE" w:rsidRPr="00C21E2E" w:rsidRDefault="00654BFE" w:rsidP="00654BFE">
      <w:pPr>
        <w:spacing w:after="0" w:line="360" w:lineRule="auto"/>
        <w:ind w:firstLine="709"/>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Look w:val="04A0" w:firstRow="1" w:lastRow="0" w:firstColumn="1" w:lastColumn="0" w:noHBand="0" w:noVBand="1"/>
      </w:tblPr>
      <w:tblGrid>
        <w:gridCol w:w="1129"/>
        <w:gridCol w:w="9066"/>
      </w:tblGrid>
      <w:tr w:rsidR="006F279B" w:rsidRPr="00C21E2E" w:rsidTr="006F279B">
        <w:tc>
          <w:tcPr>
            <w:tcW w:w="1129" w:type="dxa"/>
            <w:shd w:val="clear" w:color="auto" w:fill="D6E3BC" w:themeFill="accent3" w:themeFillTint="66"/>
          </w:tcPr>
          <w:p w:rsidR="006F279B" w:rsidRPr="00C21E2E" w:rsidRDefault="006F279B" w:rsidP="007A3B0D">
            <w:pPr>
              <w:spacing w:after="0" w:line="360" w:lineRule="auto"/>
              <w:rPr>
                <w:rFonts w:ascii="Times New Roman" w:hAnsi="Times New Roman" w:cs="Times New Roman"/>
                <w:sz w:val="28"/>
                <w:szCs w:val="28"/>
              </w:rPr>
            </w:pPr>
            <w:r w:rsidRPr="00C21E2E">
              <w:rPr>
                <w:rFonts w:ascii="Times New Roman" w:hAnsi="Times New Roman" w:cs="Times New Roman"/>
                <w:sz w:val="28"/>
                <w:szCs w:val="28"/>
              </w:rPr>
              <w:t>3.4</w:t>
            </w:r>
          </w:p>
        </w:tc>
        <w:tc>
          <w:tcPr>
            <w:tcW w:w="9066" w:type="dxa"/>
            <w:shd w:val="clear" w:color="auto" w:fill="D6E3BC" w:themeFill="accent3" w:themeFillTint="66"/>
          </w:tcPr>
          <w:p w:rsidR="006F279B" w:rsidRPr="00C21E2E" w:rsidRDefault="006F279B" w:rsidP="007A3B0D">
            <w:pPr>
              <w:spacing w:after="0" w:line="360" w:lineRule="auto"/>
              <w:rPr>
                <w:rFonts w:ascii="Times New Roman" w:hAnsi="Times New Roman" w:cs="Times New Roman"/>
                <w:sz w:val="28"/>
                <w:szCs w:val="28"/>
                <w:u w:val="single"/>
              </w:rPr>
            </w:pPr>
            <w:r w:rsidRPr="00C21E2E">
              <w:rPr>
                <w:rFonts w:ascii="Times New Roman" w:hAnsi="Times New Roman" w:cs="Times New Roman"/>
                <w:sz w:val="28"/>
                <w:szCs w:val="28"/>
                <w:u w:val="single"/>
              </w:rPr>
              <w:t>О техническом состоянии поднадзорных объектов</w:t>
            </w:r>
          </w:p>
        </w:tc>
      </w:tr>
      <w:tr w:rsidR="006F279B" w:rsidRPr="00C21E2E" w:rsidTr="007A3B0D">
        <w:tc>
          <w:tcPr>
            <w:tcW w:w="10185" w:type="dxa"/>
            <w:gridSpan w:val="2"/>
            <w:shd w:val="clear" w:color="auto" w:fill="FFFFFF" w:themeFill="background1"/>
          </w:tcPr>
          <w:p w:rsidR="00FE63E4" w:rsidRPr="00C21E2E" w:rsidRDefault="006256A5" w:rsidP="00421D82">
            <w:pPr>
              <w:spacing w:after="0" w:line="312" w:lineRule="auto"/>
              <w:ind w:firstLine="709"/>
              <w:contextualSpacing/>
              <w:jc w:val="both"/>
              <w:rPr>
                <w:rFonts w:ascii="Times New Roman" w:hAnsi="Times New Roman" w:cs="Times New Roman"/>
                <w:sz w:val="28"/>
                <w:szCs w:val="28"/>
              </w:rPr>
            </w:pPr>
            <w:r w:rsidRPr="00C21E2E">
              <w:rPr>
                <w:rFonts w:ascii="Times New Roman" w:hAnsi="Times New Roman" w:cs="Times New Roman"/>
                <w:sz w:val="28"/>
                <w:szCs w:val="28"/>
              </w:rPr>
              <w:t>Информация о техническом состоянии поднадзорных объектов: о</w:t>
            </w:r>
            <w:r w:rsidR="00421D82" w:rsidRPr="00C21E2E">
              <w:rPr>
                <w:rFonts w:ascii="Times New Roman" w:hAnsi="Times New Roman" w:cs="Times New Roman"/>
                <w:sz w:val="28"/>
                <w:szCs w:val="28"/>
              </w:rPr>
              <w:t xml:space="preserve">бщее состояние ГТС </w:t>
            </w:r>
            <w:r w:rsidR="00FE63E4" w:rsidRPr="00C21E2E">
              <w:rPr>
                <w:rFonts w:ascii="Times New Roman" w:hAnsi="Times New Roman" w:cs="Times New Roman"/>
                <w:sz w:val="28"/>
                <w:szCs w:val="28"/>
              </w:rPr>
              <w:t xml:space="preserve">- </w:t>
            </w:r>
            <w:r w:rsidR="00421D82" w:rsidRPr="00C21E2E">
              <w:rPr>
                <w:rFonts w:ascii="Times New Roman" w:hAnsi="Times New Roman" w:cs="Times New Roman"/>
                <w:sz w:val="28"/>
                <w:szCs w:val="28"/>
              </w:rPr>
              <w:t xml:space="preserve">удовлетворительное, </w:t>
            </w:r>
            <w:r w:rsidR="00285529" w:rsidRPr="00C21E2E">
              <w:rPr>
                <w:rFonts w:ascii="Times New Roman" w:hAnsi="Times New Roman" w:cs="Times New Roman"/>
                <w:sz w:val="28"/>
                <w:szCs w:val="28"/>
              </w:rPr>
              <w:t>износ оборудования соста</w:t>
            </w:r>
            <w:r w:rsidRPr="00C21E2E">
              <w:rPr>
                <w:rFonts w:ascii="Times New Roman" w:hAnsi="Times New Roman" w:cs="Times New Roman"/>
                <w:sz w:val="28"/>
                <w:szCs w:val="28"/>
              </w:rPr>
              <w:t>вляет 60</w:t>
            </w:r>
            <w:r w:rsidR="00093FC3" w:rsidRPr="00C21E2E">
              <w:rPr>
                <w:rFonts w:ascii="Times New Roman" w:hAnsi="Times New Roman" w:cs="Times New Roman"/>
                <w:sz w:val="28"/>
                <w:szCs w:val="28"/>
              </w:rPr>
              <w:t>%</w:t>
            </w:r>
            <w:r w:rsidR="00FE63E4" w:rsidRPr="00C21E2E">
              <w:rPr>
                <w:rFonts w:ascii="Times New Roman" w:hAnsi="Times New Roman" w:cs="Times New Roman"/>
                <w:sz w:val="28"/>
                <w:szCs w:val="28"/>
              </w:rPr>
              <w:t>.</w:t>
            </w:r>
          </w:p>
          <w:p w:rsidR="00FE63E4" w:rsidRPr="00C21E2E" w:rsidRDefault="00FE63E4" w:rsidP="00FE63E4">
            <w:pPr>
              <w:spacing w:after="0"/>
              <w:ind w:right="-1" w:firstLine="708"/>
              <w:jc w:val="both"/>
              <w:rPr>
                <w:rFonts w:ascii="Times New Roman" w:hAnsi="Times New Roman"/>
                <w:sz w:val="26"/>
                <w:szCs w:val="26"/>
              </w:rPr>
            </w:pPr>
            <w:r w:rsidRPr="00C21E2E">
              <w:rPr>
                <w:rFonts w:ascii="Times New Roman" w:hAnsi="Times New Roman"/>
                <w:sz w:val="26"/>
                <w:szCs w:val="26"/>
              </w:rPr>
              <w:t xml:space="preserve">Министерством природных ресурсов и экологии Карачаево-Черкесской Республики  принимаются меры по обеспечению безопасности бесхозяйных  гидротехнических сооружений, находящихся на территории Карачаево-Черкесской Республики, а именно </w:t>
            </w:r>
            <w:r w:rsidRPr="00C21E2E">
              <w:rPr>
                <w:rFonts w:ascii="Times New Roman" w:eastAsia="Times New Roman" w:hAnsi="Times New Roman"/>
                <w:sz w:val="26"/>
                <w:szCs w:val="26"/>
              </w:rPr>
              <w:t>в 2022 году завершены работы по капитальному ремонту следующих берегоукрепительных сооружений:</w:t>
            </w:r>
          </w:p>
          <w:p w:rsidR="00FE63E4" w:rsidRPr="00C21E2E" w:rsidRDefault="00FE63E4" w:rsidP="00FE63E4">
            <w:pPr>
              <w:spacing w:after="0" w:line="240" w:lineRule="auto"/>
              <w:ind w:left="-57" w:right="-23" w:firstLine="765"/>
              <w:jc w:val="both"/>
              <w:rPr>
                <w:rFonts w:ascii="Times New Roman" w:hAnsi="Times New Roman"/>
                <w:sz w:val="26"/>
                <w:szCs w:val="26"/>
                <w:lang w:bidi="ru-RU"/>
              </w:rPr>
            </w:pPr>
            <w:r w:rsidRPr="00C21E2E">
              <w:rPr>
                <w:rFonts w:ascii="Times New Roman" w:hAnsi="Times New Roman"/>
                <w:sz w:val="26"/>
                <w:szCs w:val="26"/>
              </w:rPr>
              <w:t>- гидротехническое сооружение на  реке Теберда в районе ул. Пушкинская              г.</w:t>
            </w:r>
            <w:r w:rsidRPr="00C21E2E">
              <w:rPr>
                <w:rFonts w:ascii="Times New Roman" w:hAnsi="Times New Roman"/>
                <w:sz w:val="26"/>
                <w:szCs w:val="26"/>
                <w:lang w:bidi="ru-RU"/>
              </w:rPr>
              <w:t xml:space="preserve"> Карачаевска;</w:t>
            </w:r>
          </w:p>
          <w:p w:rsidR="00FE63E4" w:rsidRPr="00C21E2E" w:rsidRDefault="00FE63E4" w:rsidP="00FE63E4">
            <w:pPr>
              <w:spacing w:after="0" w:line="240" w:lineRule="auto"/>
              <w:ind w:left="-57" w:right="-23" w:firstLine="765"/>
              <w:jc w:val="both"/>
              <w:rPr>
                <w:rFonts w:ascii="Times New Roman" w:hAnsi="Times New Roman"/>
                <w:sz w:val="26"/>
                <w:szCs w:val="26"/>
              </w:rPr>
            </w:pPr>
            <w:r w:rsidRPr="00C21E2E">
              <w:rPr>
                <w:rFonts w:ascii="Times New Roman" w:hAnsi="Times New Roman"/>
                <w:sz w:val="26"/>
                <w:szCs w:val="26"/>
              </w:rPr>
              <w:t xml:space="preserve">- гидротехническое сооружение на  реке Малый Зеленчук, в а. Адыге-Хабль, </w:t>
            </w:r>
            <w:proofErr w:type="spellStart"/>
            <w:r w:rsidRPr="00C21E2E">
              <w:rPr>
                <w:rFonts w:ascii="Times New Roman" w:hAnsi="Times New Roman"/>
                <w:sz w:val="26"/>
                <w:szCs w:val="26"/>
              </w:rPr>
              <w:t>Адыге</w:t>
            </w:r>
            <w:proofErr w:type="spellEnd"/>
            <w:r w:rsidRPr="00C21E2E">
              <w:rPr>
                <w:rFonts w:ascii="Times New Roman" w:hAnsi="Times New Roman"/>
                <w:sz w:val="26"/>
                <w:szCs w:val="26"/>
              </w:rPr>
              <w:t xml:space="preserve"> </w:t>
            </w:r>
            <w:proofErr w:type="gramStart"/>
            <w:r w:rsidRPr="00C21E2E">
              <w:rPr>
                <w:rFonts w:ascii="Times New Roman" w:hAnsi="Times New Roman"/>
                <w:sz w:val="26"/>
                <w:szCs w:val="26"/>
              </w:rPr>
              <w:t>–</w:t>
            </w:r>
            <w:proofErr w:type="spellStart"/>
            <w:r w:rsidRPr="00C21E2E">
              <w:rPr>
                <w:rFonts w:ascii="Times New Roman" w:hAnsi="Times New Roman"/>
                <w:sz w:val="26"/>
                <w:szCs w:val="26"/>
              </w:rPr>
              <w:t>Х</w:t>
            </w:r>
            <w:proofErr w:type="gramEnd"/>
            <w:r w:rsidRPr="00C21E2E">
              <w:rPr>
                <w:rFonts w:ascii="Times New Roman" w:hAnsi="Times New Roman"/>
                <w:sz w:val="26"/>
                <w:szCs w:val="26"/>
              </w:rPr>
              <w:t>абльского</w:t>
            </w:r>
            <w:proofErr w:type="spellEnd"/>
            <w:r w:rsidRPr="00C21E2E">
              <w:rPr>
                <w:rFonts w:ascii="Times New Roman" w:hAnsi="Times New Roman"/>
                <w:sz w:val="26"/>
                <w:szCs w:val="26"/>
              </w:rPr>
              <w:t xml:space="preserve"> района;</w:t>
            </w:r>
          </w:p>
          <w:p w:rsidR="00FE63E4" w:rsidRPr="00C21E2E" w:rsidRDefault="00FE63E4" w:rsidP="00FE63E4">
            <w:pPr>
              <w:spacing w:after="0" w:line="240" w:lineRule="auto"/>
              <w:ind w:right="-23"/>
              <w:jc w:val="both"/>
              <w:rPr>
                <w:rFonts w:ascii="Times New Roman" w:hAnsi="Times New Roman"/>
                <w:sz w:val="26"/>
                <w:szCs w:val="26"/>
              </w:rPr>
            </w:pPr>
            <w:r w:rsidRPr="00C21E2E">
              <w:rPr>
                <w:rFonts w:ascii="Times New Roman" w:hAnsi="Times New Roman"/>
                <w:bCs/>
                <w:sz w:val="26"/>
                <w:szCs w:val="26"/>
              </w:rPr>
              <w:t xml:space="preserve">  </w:t>
            </w:r>
            <w:r w:rsidRPr="00C21E2E">
              <w:rPr>
                <w:rFonts w:ascii="Times New Roman" w:hAnsi="Times New Roman"/>
                <w:bCs/>
                <w:sz w:val="26"/>
                <w:szCs w:val="26"/>
              </w:rPr>
              <w:tab/>
              <w:t xml:space="preserve"> </w:t>
            </w:r>
            <w:r w:rsidRPr="00C21E2E">
              <w:rPr>
                <w:rFonts w:ascii="Times New Roman" w:hAnsi="Times New Roman"/>
                <w:sz w:val="26"/>
                <w:szCs w:val="26"/>
              </w:rPr>
              <w:t xml:space="preserve">- гидротехническое сооружение на  </w:t>
            </w:r>
            <w:r w:rsidRPr="00C21E2E">
              <w:rPr>
                <w:rFonts w:ascii="Times New Roman" w:hAnsi="Times New Roman"/>
                <w:sz w:val="26"/>
                <w:szCs w:val="26"/>
                <w:lang w:bidi="ru-RU"/>
              </w:rPr>
              <w:t xml:space="preserve">реке </w:t>
            </w:r>
            <w:proofErr w:type="spellStart"/>
            <w:r w:rsidRPr="00C21E2E">
              <w:rPr>
                <w:rFonts w:ascii="Times New Roman" w:hAnsi="Times New Roman"/>
                <w:sz w:val="26"/>
                <w:szCs w:val="26"/>
                <w:lang w:bidi="ru-RU"/>
              </w:rPr>
              <w:t>Эшкакон</w:t>
            </w:r>
            <w:proofErr w:type="spellEnd"/>
            <w:r w:rsidRPr="00C21E2E">
              <w:rPr>
                <w:rFonts w:ascii="Times New Roman" w:hAnsi="Times New Roman"/>
                <w:sz w:val="26"/>
                <w:szCs w:val="26"/>
                <w:lang w:bidi="ru-RU"/>
              </w:rPr>
              <w:t xml:space="preserve"> </w:t>
            </w:r>
            <w:proofErr w:type="gramStart"/>
            <w:r w:rsidRPr="00C21E2E">
              <w:rPr>
                <w:rFonts w:ascii="Times New Roman" w:hAnsi="Times New Roman"/>
                <w:sz w:val="26"/>
                <w:szCs w:val="26"/>
                <w:lang w:bidi="ru-RU"/>
              </w:rPr>
              <w:t>в</w:t>
            </w:r>
            <w:proofErr w:type="gramEnd"/>
            <w:r w:rsidRPr="00C21E2E">
              <w:rPr>
                <w:rFonts w:ascii="Times New Roman" w:hAnsi="Times New Roman"/>
                <w:sz w:val="26"/>
                <w:szCs w:val="26"/>
                <w:lang w:bidi="ru-RU"/>
              </w:rPr>
              <w:t xml:space="preserve"> с. </w:t>
            </w:r>
            <w:proofErr w:type="spellStart"/>
            <w:r w:rsidRPr="00C21E2E">
              <w:rPr>
                <w:rFonts w:ascii="Times New Roman" w:hAnsi="Times New Roman"/>
                <w:sz w:val="26"/>
                <w:szCs w:val="26"/>
                <w:lang w:bidi="ru-RU"/>
              </w:rPr>
              <w:t>Джага</w:t>
            </w:r>
            <w:proofErr w:type="spellEnd"/>
            <w:r w:rsidRPr="00C21E2E">
              <w:rPr>
                <w:rFonts w:ascii="Times New Roman" w:hAnsi="Times New Roman"/>
                <w:sz w:val="26"/>
                <w:szCs w:val="26"/>
                <w:lang w:bidi="ru-RU"/>
              </w:rPr>
              <w:t xml:space="preserve">, </w:t>
            </w:r>
            <w:proofErr w:type="spellStart"/>
            <w:r w:rsidRPr="00C21E2E">
              <w:rPr>
                <w:rFonts w:ascii="Times New Roman" w:hAnsi="Times New Roman"/>
                <w:sz w:val="26"/>
                <w:szCs w:val="26"/>
                <w:lang w:bidi="ru-RU"/>
              </w:rPr>
              <w:t>Малокарачаевского</w:t>
            </w:r>
            <w:proofErr w:type="spellEnd"/>
            <w:r w:rsidRPr="00C21E2E">
              <w:rPr>
                <w:rFonts w:ascii="Times New Roman" w:hAnsi="Times New Roman"/>
                <w:sz w:val="26"/>
                <w:szCs w:val="26"/>
                <w:lang w:bidi="ru-RU"/>
              </w:rPr>
              <w:t xml:space="preserve"> района</w:t>
            </w:r>
            <w:r w:rsidRPr="00C21E2E">
              <w:rPr>
                <w:rFonts w:ascii="Times New Roman" w:hAnsi="Times New Roman"/>
                <w:sz w:val="26"/>
                <w:szCs w:val="26"/>
              </w:rPr>
              <w:t>.</w:t>
            </w:r>
          </w:p>
          <w:p w:rsidR="006F279B" w:rsidRPr="00C21E2E" w:rsidRDefault="00FE63E4" w:rsidP="00F22BA1">
            <w:pPr>
              <w:spacing w:after="0" w:line="312" w:lineRule="auto"/>
              <w:ind w:firstLine="709"/>
              <w:contextualSpacing/>
              <w:jc w:val="both"/>
              <w:rPr>
                <w:rFonts w:ascii="Times New Roman" w:hAnsi="Times New Roman" w:cs="Times New Roman"/>
                <w:sz w:val="28"/>
                <w:szCs w:val="28"/>
              </w:rPr>
            </w:pPr>
            <w:r w:rsidRPr="00C21E2E">
              <w:rPr>
                <w:rFonts w:ascii="Times New Roman" w:hAnsi="Times New Roman" w:cs="Times New Roman"/>
                <w:sz w:val="28"/>
                <w:szCs w:val="28"/>
              </w:rPr>
              <w:t xml:space="preserve">Значимых </w:t>
            </w:r>
            <w:r w:rsidR="00F22BA1" w:rsidRPr="00C21E2E">
              <w:rPr>
                <w:rFonts w:ascii="Times New Roman" w:hAnsi="Times New Roman" w:cs="Times New Roman"/>
                <w:sz w:val="28"/>
                <w:szCs w:val="28"/>
              </w:rPr>
              <w:t>проблем не выявлено.</w:t>
            </w:r>
          </w:p>
        </w:tc>
      </w:tr>
    </w:tbl>
    <w:p w:rsidR="006F279B" w:rsidRPr="00C21E2E" w:rsidRDefault="006F279B" w:rsidP="00654BFE">
      <w:pPr>
        <w:spacing w:after="0" w:line="360" w:lineRule="auto"/>
        <w:ind w:firstLine="709"/>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983"/>
        <w:gridCol w:w="9202"/>
      </w:tblGrid>
      <w:tr w:rsidR="00654BFE" w:rsidRPr="00C21E2E" w:rsidTr="00946094">
        <w:tc>
          <w:tcPr>
            <w:tcW w:w="983" w:type="dxa"/>
            <w:shd w:val="clear" w:color="auto" w:fill="D6E3BC" w:themeFill="accent3" w:themeFillTint="66"/>
          </w:tcPr>
          <w:p w:rsidR="00654BFE" w:rsidRPr="00C21E2E" w:rsidRDefault="00654BFE" w:rsidP="006F279B">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3.</w:t>
            </w:r>
            <w:r w:rsidR="006F279B" w:rsidRPr="00C21E2E">
              <w:rPr>
                <w:rFonts w:ascii="Times New Roman" w:hAnsi="Times New Roman" w:cs="Times New Roman"/>
                <w:sz w:val="28"/>
                <w:szCs w:val="28"/>
              </w:rPr>
              <w:t>5</w:t>
            </w:r>
          </w:p>
        </w:tc>
        <w:tc>
          <w:tcPr>
            <w:tcW w:w="9202" w:type="dxa"/>
            <w:shd w:val="clear" w:color="auto" w:fill="D6E3BC" w:themeFill="accent3" w:themeFillTint="66"/>
          </w:tcPr>
          <w:p w:rsidR="00654BFE" w:rsidRPr="00C21E2E" w:rsidRDefault="00654BFE" w:rsidP="00915C74">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 xml:space="preserve">Контрольная (надзорная) деятельность на </w:t>
            </w:r>
            <w:r w:rsidR="00915C74" w:rsidRPr="00C21E2E">
              <w:rPr>
                <w:rFonts w:ascii="Times New Roman" w:hAnsi="Times New Roman" w:cs="Times New Roman"/>
                <w:sz w:val="28"/>
                <w:szCs w:val="28"/>
                <w:u w:val="single"/>
              </w:rPr>
              <w:t>ГТС</w:t>
            </w:r>
          </w:p>
        </w:tc>
      </w:tr>
      <w:tr w:rsidR="00654BFE" w:rsidRPr="00C21E2E" w:rsidTr="00946094">
        <w:tc>
          <w:tcPr>
            <w:tcW w:w="10185" w:type="dxa"/>
            <w:gridSpan w:val="2"/>
            <w:shd w:val="clear" w:color="auto" w:fill="FFFFFF" w:themeFill="background1"/>
          </w:tcPr>
          <w:p w:rsidR="00654BFE" w:rsidRPr="00C21E2E" w:rsidRDefault="00654BFE" w:rsidP="00B76523">
            <w:pPr>
              <w:spacing w:after="0" w:line="360" w:lineRule="exact"/>
              <w:ind w:right="169"/>
              <w:jc w:val="both"/>
              <w:rPr>
                <w:rFonts w:ascii="Times New Roman" w:hAnsi="Times New Roman" w:cs="Times New Roman"/>
                <w:b/>
                <w:sz w:val="16"/>
                <w:szCs w:val="16"/>
                <w:u w:val="single"/>
              </w:rPr>
            </w:pPr>
          </w:p>
          <w:tbl>
            <w:tblPr>
              <w:tblStyle w:val="10"/>
              <w:tblW w:w="9778"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0"/>
              <w:gridCol w:w="4612"/>
              <w:gridCol w:w="1134"/>
              <w:gridCol w:w="1134"/>
              <w:gridCol w:w="1126"/>
              <w:gridCol w:w="1142"/>
            </w:tblGrid>
            <w:tr w:rsidR="00C547E5" w:rsidRPr="00C21E2E" w:rsidTr="00C547E5">
              <w:trPr>
                <w:trHeight w:val="738"/>
                <w:tblCellSpacing w:w="20" w:type="dxa"/>
              </w:trPr>
              <w:tc>
                <w:tcPr>
                  <w:tcW w:w="570" w:type="dxa"/>
                  <w:vAlign w:val="center"/>
                </w:tcPr>
                <w:p w:rsidR="00C547E5" w:rsidRPr="00C21E2E" w:rsidRDefault="00C547E5" w:rsidP="004768D8">
                  <w:pPr>
                    <w:framePr w:hSpace="180" w:wrap="around" w:vAnchor="text" w:hAnchor="margin" w:y="50"/>
                    <w:spacing w:after="0" w:line="240" w:lineRule="auto"/>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 xml:space="preserve">№ </w:t>
                  </w:r>
                  <w:proofErr w:type="gramStart"/>
                  <w:r w:rsidRPr="00C21E2E">
                    <w:rPr>
                      <w:rFonts w:ascii="Times New Roman" w:eastAsia="Calibri" w:hAnsi="Times New Roman" w:cs="Times New Roman"/>
                      <w:b/>
                      <w:sz w:val="24"/>
                      <w:szCs w:val="24"/>
                    </w:rPr>
                    <w:t>п</w:t>
                  </w:r>
                  <w:proofErr w:type="gramEnd"/>
                  <w:r w:rsidRPr="00C21E2E">
                    <w:rPr>
                      <w:rFonts w:ascii="Times New Roman" w:eastAsia="Calibri" w:hAnsi="Times New Roman" w:cs="Times New Roman"/>
                      <w:b/>
                      <w:sz w:val="24"/>
                      <w:szCs w:val="24"/>
                    </w:rPr>
                    <w:t>/п</w:t>
                  </w:r>
                </w:p>
              </w:tc>
              <w:tc>
                <w:tcPr>
                  <w:tcW w:w="4572" w:type="dxa"/>
                  <w:vAlign w:val="center"/>
                </w:tcPr>
                <w:p w:rsidR="00C547E5" w:rsidRPr="00C21E2E" w:rsidRDefault="00C547E5" w:rsidP="004768D8">
                  <w:pPr>
                    <w:framePr w:hSpace="180" w:wrap="around" w:vAnchor="text" w:hAnchor="margin" w:y="50"/>
                    <w:spacing w:after="0" w:line="240" w:lineRule="auto"/>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Наименование показателя</w:t>
                  </w:r>
                </w:p>
              </w:tc>
              <w:tc>
                <w:tcPr>
                  <w:tcW w:w="1094" w:type="dxa"/>
                  <w:vAlign w:val="center"/>
                </w:tcPr>
                <w:p w:rsidR="00C547E5" w:rsidRPr="00C21E2E" w:rsidRDefault="00C547E5" w:rsidP="004768D8">
                  <w:pPr>
                    <w:framePr w:hSpace="180" w:wrap="around" w:vAnchor="text" w:hAnchor="margin" w:y="50"/>
                    <w:spacing w:after="0" w:line="240" w:lineRule="auto"/>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w:t>
                  </w:r>
                  <w:r w:rsidR="00421D82" w:rsidRPr="00C21E2E">
                    <w:rPr>
                      <w:rFonts w:ascii="Times New Roman" w:eastAsia="Calibri" w:hAnsi="Times New Roman" w:cs="Times New Roman"/>
                      <w:b/>
                      <w:sz w:val="24"/>
                      <w:szCs w:val="24"/>
                    </w:rPr>
                    <w:t>1</w:t>
                  </w:r>
                  <w:r w:rsidRPr="00C21E2E">
                    <w:rPr>
                      <w:rFonts w:ascii="Times New Roman" w:eastAsia="Calibri" w:hAnsi="Times New Roman" w:cs="Times New Roman"/>
                      <w:b/>
                      <w:sz w:val="24"/>
                      <w:szCs w:val="24"/>
                    </w:rPr>
                    <w:t>г.</w:t>
                  </w:r>
                </w:p>
              </w:tc>
              <w:tc>
                <w:tcPr>
                  <w:tcW w:w="1094" w:type="dxa"/>
                  <w:vAlign w:val="center"/>
                </w:tcPr>
                <w:p w:rsidR="00C547E5" w:rsidRPr="00C21E2E" w:rsidRDefault="00C547E5" w:rsidP="004768D8">
                  <w:pPr>
                    <w:framePr w:hSpace="180" w:wrap="around" w:vAnchor="text" w:hAnchor="margin" w:y="50"/>
                    <w:spacing w:after="0" w:line="240" w:lineRule="auto"/>
                    <w:ind w:right="87"/>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w:t>
                  </w:r>
                  <w:r w:rsidR="00421D82" w:rsidRPr="00C21E2E">
                    <w:rPr>
                      <w:rFonts w:ascii="Times New Roman" w:eastAsia="Calibri" w:hAnsi="Times New Roman" w:cs="Times New Roman"/>
                      <w:b/>
                      <w:sz w:val="24"/>
                      <w:szCs w:val="24"/>
                    </w:rPr>
                    <w:t>2</w:t>
                  </w:r>
                  <w:r w:rsidRPr="00C21E2E">
                    <w:rPr>
                      <w:rFonts w:ascii="Times New Roman" w:eastAsia="Calibri" w:hAnsi="Times New Roman" w:cs="Times New Roman"/>
                      <w:b/>
                      <w:sz w:val="24"/>
                      <w:szCs w:val="24"/>
                    </w:rPr>
                    <w:t>г.</w:t>
                  </w:r>
                </w:p>
              </w:tc>
              <w:tc>
                <w:tcPr>
                  <w:tcW w:w="1086" w:type="dxa"/>
                </w:tcPr>
                <w:p w:rsidR="00C547E5" w:rsidRPr="00C21E2E" w:rsidRDefault="00952BBE" w:rsidP="004768D8">
                  <w:pPr>
                    <w:framePr w:hSpace="180" w:wrap="around" w:vAnchor="text" w:hAnchor="margin" w:y="50"/>
                    <w:spacing w:after="0" w:line="240" w:lineRule="auto"/>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547E5" w:rsidRPr="00C21E2E">
                    <w:rPr>
                      <w:rFonts w:ascii="Times New Roman" w:eastAsia="Calibri" w:hAnsi="Times New Roman" w:cs="Times New Roman"/>
                      <w:b/>
                      <w:sz w:val="24"/>
                      <w:szCs w:val="24"/>
                    </w:rPr>
                    <w:t xml:space="preserve"> мес. 202</w:t>
                  </w:r>
                  <w:r w:rsidR="00421D82" w:rsidRPr="00C21E2E">
                    <w:rPr>
                      <w:rFonts w:ascii="Times New Roman" w:eastAsia="Calibri" w:hAnsi="Times New Roman" w:cs="Times New Roman"/>
                      <w:b/>
                      <w:sz w:val="24"/>
                      <w:szCs w:val="24"/>
                    </w:rPr>
                    <w:t>2</w:t>
                  </w:r>
                  <w:r w:rsidR="00C547E5" w:rsidRPr="00C21E2E">
                    <w:rPr>
                      <w:rFonts w:ascii="Times New Roman" w:eastAsia="Calibri" w:hAnsi="Times New Roman" w:cs="Times New Roman"/>
                      <w:b/>
                      <w:sz w:val="24"/>
                      <w:szCs w:val="24"/>
                    </w:rPr>
                    <w:t>г.</w:t>
                  </w:r>
                </w:p>
              </w:tc>
              <w:tc>
                <w:tcPr>
                  <w:tcW w:w="1082" w:type="dxa"/>
                </w:tcPr>
                <w:p w:rsidR="00C547E5" w:rsidRPr="00C21E2E" w:rsidRDefault="00952BBE" w:rsidP="004768D8">
                  <w:pPr>
                    <w:framePr w:hSpace="180" w:wrap="around" w:vAnchor="text" w:hAnchor="margin" w:y="50"/>
                    <w:spacing w:after="0" w:line="240" w:lineRule="auto"/>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547E5" w:rsidRPr="00C21E2E">
                    <w:rPr>
                      <w:rFonts w:ascii="Times New Roman" w:eastAsia="Calibri" w:hAnsi="Times New Roman" w:cs="Times New Roman"/>
                      <w:b/>
                      <w:sz w:val="24"/>
                      <w:szCs w:val="24"/>
                    </w:rPr>
                    <w:t xml:space="preserve"> мес. 202</w:t>
                  </w:r>
                  <w:r w:rsidR="00421D82" w:rsidRPr="00C21E2E">
                    <w:rPr>
                      <w:rFonts w:ascii="Times New Roman" w:eastAsia="Calibri" w:hAnsi="Times New Roman" w:cs="Times New Roman"/>
                      <w:b/>
                      <w:sz w:val="24"/>
                      <w:szCs w:val="24"/>
                    </w:rPr>
                    <w:t>3</w:t>
                  </w:r>
                  <w:r w:rsidR="00C547E5" w:rsidRPr="00C21E2E">
                    <w:rPr>
                      <w:rFonts w:ascii="Times New Roman" w:eastAsia="Calibri" w:hAnsi="Times New Roman" w:cs="Times New Roman"/>
                      <w:b/>
                      <w:sz w:val="24"/>
                      <w:szCs w:val="24"/>
                    </w:rPr>
                    <w:t>г.</w:t>
                  </w:r>
                </w:p>
              </w:tc>
            </w:tr>
            <w:tr w:rsidR="00C161DA" w:rsidRPr="00C21E2E" w:rsidTr="00C547E5">
              <w:trPr>
                <w:trHeight w:val="653"/>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lastRenderedPageBreak/>
                    <w:t>1</w:t>
                  </w:r>
                </w:p>
              </w:tc>
              <w:tc>
                <w:tcPr>
                  <w:tcW w:w="4572" w:type="dxa"/>
                </w:tcPr>
                <w:p w:rsidR="00C161DA" w:rsidRPr="00C21E2E" w:rsidRDefault="00C161DA"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Общее количество контрольных (надзорных) мероприятий </w:t>
                  </w:r>
                  <w:r w:rsidRPr="00C21E2E">
                    <w:rPr>
                      <w:rFonts w:ascii="Times New Roman" w:eastAsia="Calibri" w:hAnsi="Times New Roman" w:cs="Times New Roman"/>
                      <w:sz w:val="24"/>
                      <w:szCs w:val="24"/>
                    </w:rPr>
                    <w:br/>
                    <w:t xml:space="preserve">и контрольных действий, всего, </w:t>
                  </w:r>
                  <w:r w:rsidRPr="00C21E2E">
                    <w:rPr>
                      <w:rFonts w:ascii="Times New Roman" w:eastAsia="Calibri" w:hAnsi="Times New Roman" w:cs="Times New Roman"/>
                      <w:sz w:val="24"/>
                      <w:szCs w:val="24"/>
                    </w:rPr>
                    <w:br/>
                    <w:t>из них:</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7</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086"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082"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w:t>
                  </w:r>
                </w:p>
              </w:tc>
            </w:tr>
            <w:tr w:rsidR="00C161DA" w:rsidRPr="00C21E2E" w:rsidTr="00C547E5">
              <w:trPr>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1.1</w:t>
                  </w:r>
                </w:p>
              </w:tc>
              <w:tc>
                <w:tcPr>
                  <w:tcW w:w="4572" w:type="dxa"/>
                </w:tcPr>
                <w:p w:rsidR="00C161DA" w:rsidRPr="00C21E2E" w:rsidRDefault="00C161DA" w:rsidP="004768D8">
                  <w:pPr>
                    <w:framePr w:hSpace="180" w:wrap="around" w:vAnchor="text" w:hAnchor="margin" w:y="50"/>
                    <w:spacing w:after="0" w:line="240" w:lineRule="auto"/>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плановые проверки</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5</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086"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082"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r>
            <w:tr w:rsidR="00C161DA" w:rsidRPr="00C21E2E" w:rsidTr="00C547E5">
              <w:trPr>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1.2</w:t>
                  </w:r>
                </w:p>
              </w:tc>
              <w:tc>
                <w:tcPr>
                  <w:tcW w:w="4572" w:type="dxa"/>
                </w:tcPr>
                <w:p w:rsidR="00C161DA" w:rsidRPr="00C21E2E" w:rsidRDefault="00C161DA" w:rsidP="004768D8">
                  <w:pPr>
                    <w:framePr w:hSpace="180" w:wrap="around" w:vAnchor="text" w:hAnchor="margin" w:y="50"/>
                    <w:spacing w:after="0" w:line="240" w:lineRule="auto"/>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внеплановые проверки</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p>
              </w:tc>
              <w:tc>
                <w:tcPr>
                  <w:tcW w:w="1086"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p>
              </w:tc>
              <w:tc>
                <w:tcPr>
                  <w:tcW w:w="1082"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r>
            <w:tr w:rsidR="00C161DA" w:rsidRPr="00C21E2E" w:rsidTr="00C547E5">
              <w:trPr>
                <w:trHeight w:val="861"/>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w:t>
                  </w:r>
                </w:p>
              </w:tc>
              <w:tc>
                <w:tcPr>
                  <w:tcW w:w="4572" w:type="dxa"/>
                </w:tcPr>
                <w:p w:rsidR="00C161DA" w:rsidRPr="00C21E2E" w:rsidRDefault="00C161DA"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Количество контрольных действий, проведенных в рамках постоянного государственного надзора</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6</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6</w:t>
                  </w:r>
                </w:p>
              </w:tc>
              <w:tc>
                <w:tcPr>
                  <w:tcW w:w="1086" w:type="dxa"/>
                </w:tcPr>
                <w:p w:rsidR="00C161DA" w:rsidRPr="00C21E2E" w:rsidRDefault="00952BBE"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082"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7</w:t>
                  </w:r>
                </w:p>
              </w:tc>
            </w:tr>
            <w:tr w:rsidR="00C161DA" w:rsidRPr="00C21E2E" w:rsidTr="00C547E5">
              <w:trPr>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w:t>
                  </w:r>
                </w:p>
              </w:tc>
              <w:tc>
                <w:tcPr>
                  <w:tcW w:w="4572" w:type="dxa"/>
                </w:tcPr>
                <w:p w:rsidR="00C161DA" w:rsidRPr="00C21E2E" w:rsidRDefault="00C161DA"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Выявлено правонарушений, всего</w:t>
                  </w:r>
                </w:p>
              </w:tc>
              <w:tc>
                <w:tcPr>
                  <w:tcW w:w="1094" w:type="dxa"/>
                </w:tcPr>
                <w:p w:rsidR="00C161DA" w:rsidRPr="00B35EB3" w:rsidRDefault="00AC56B3"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93</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10</w:t>
                  </w:r>
                </w:p>
              </w:tc>
              <w:tc>
                <w:tcPr>
                  <w:tcW w:w="1086" w:type="dxa"/>
                </w:tcPr>
                <w:p w:rsidR="00C161DA" w:rsidRPr="00C21E2E" w:rsidRDefault="00952BBE"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082" w:type="dxa"/>
                </w:tcPr>
                <w:p w:rsidR="00C161DA" w:rsidRPr="00C21E2E" w:rsidRDefault="00933774"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r>
            <w:tr w:rsidR="00C161DA" w:rsidRPr="00C21E2E" w:rsidTr="00C547E5">
              <w:trPr>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w:t>
                  </w:r>
                </w:p>
              </w:tc>
              <w:tc>
                <w:tcPr>
                  <w:tcW w:w="4572" w:type="dxa"/>
                </w:tcPr>
                <w:p w:rsidR="00C161DA" w:rsidRPr="00C21E2E" w:rsidRDefault="00C161DA"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Общее количество административных наказаний, всего, </w:t>
                  </w:r>
                  <w:r w:rsidRPr="00C21E2E">
                    <w:rPr>
                      <w:rFonts w:ascii="Times New Roman" w:eastAsia="Calibri" w:hAnsi="Times New Roman" w:cs="Times New Roman"/>
                      <w:sz w:val="24"/>
                      <w:szCs w:val="24"/>
                    </w:rPr>
                    <w:br/>
                    <w:t>из них:</w:t>
                  </w:r>
                </w:p>
              </w:tc>
              <w:tc>
                <w:tcPr>
                  <w:tcW w:w="1094" w:type="dxa"/>
                </w:tcPr>
                <w:p w:rsidR="00C161DA" w:rsidRPr="00B35EB3" w:rsidRDefault="00AC56B3"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11</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w:t>
                  </w:r>
                </w:p>
              </w:tc>
              <w:tc>
                <w:tcPr>
                  <w:tcW w:w="1086" w:type="dxa"/>
                </w:tcPr>
                <w:p w:rsidR="00C161DA" w:rsidRPr="00C21E2E" w:rsidRDefault="00952BBE"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082" w:type="dxa"/>
                </w:tcPr>
                <w:p w:rsidR="00C161DA" w:rsidRPr="00C21E2E" w:rsidRDefault="00933774"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C161DA" w:rsidRPr="00C21E2E" w:rsidTr="00C547E5">
              <w:trPr>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4.1</w:t>
                  </w:r>
                </w:p>
              </w:tc>
              <w:tc>
                <w:tcPr>
                  <w:tcW w:w="4572" w:type="dxa"/>
                </w:tcPr>
                <w:p w:rsidR="00C161DA" w:rsidRPr="00C21E2E" w:rsidRDefault="00C161DA" w:rsidP="004768D8">
                  <w:pPr>
                    <w:framePr w:hSpace="180" w:wrap="around" w:vAnchor="text" w:hAnchor="margin" w:y="50"/>
                    <w:spacing w:after="0" w:line="240" w:lineRule="auto"/>
                    <w:ind w:left="372" w:firstLine="1"/>
                    <w:rPr>
                      <w:rFonts w:ascii="Times New Roman" w:eastAsia="Calibri" w:hAnsi="Times New Roman" w:cs="Times New Roman"/>
                      <w:sz w:val="24"/>
                      <w:szCs w:val="24"/>
                    </w:rPr>
                  </w:pPr>
                  <w:r w:rsidRPr="00C21E2E">
                    <w:rPr>
                      <w:rFonts w:ascii="Times New Roman" w:eastAsia="Calibri" w:hAnsi="Times New Roman" w:cs="Times New Roman"/>
                      <w:sz w:val="24"/>
                      <w:szCs w:val="24"/>
                    </w:rPr>
                    <w:t>административное приостановление деятельности</w:t>
                  </w:r>
                </w:p>
              </w:tc>
              <w:tc>
                <w:tcPr>
                  <w:tcW w:w="1094" w:type="dxa"/>
                </w:tcPr>
                <w:p w:rsidR="00C161DA" w:rsidRPr="00B35EB3"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p>
              </w:tc>
              <w:tc>
                <w:tcPr>
                  <w:tcW w:w="1086"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p>
              </w:tc>
              <w:tc>
                <w:tcPr>
                  <w:tcW w:w="1082"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p>
              </w:tc>
            </w:tr>
            <w:tr w:rsidR="00C161DA" w:rsidRPr="00C21E2E" w:rsidTr="00C547E5">
              <w:trPr>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4.2</w:t>
                  </w:r>
                </w:p>
              </w:tc>
              <w:tc>
                <w:tcPr>
                  <w:tcW w:w="4572" w:type="dxa"/>
                </w:tcPr>
                <w:p w:rsidR="00C161DA" w:rsidRPr="00C21E2E" w:rsidRDefault="00C161DA" w:rsidP="004768D8">
                  <w:pPr>
                    <w:framePr w:hSpace="180" w:wrap="around" w:vAnchor="text" w:hAnchor="margin" w:y="50"/>
                    <w:spacing w:after="0" w:line="240" w:lineRule="auto"/>
                    <w:ind w:left="372" w:firstLine="1"/>
                    <w:rPr>
                      <w:rFonts w:ascii="Times New Roman" w:eastAsia="Calibri" w:hAnsi="Times New Roman" w:cs="Times New Roman"/>
                      <w:sz w:val="24"/>
                      <w:szCs w:val="24"/>
                    </w:rPr>
                  </w:pPr>
                  <w:r w:rsidRPr="00C21E2E">
                    <w:rPr>
                      <w:rFonts w:ascii="Times New Roman" w:eastAsia="Calibri" w:hAnsi="Times New Roman" w:cs="Times New Roman"/>
                      <w:sz w:val="24"/>
                      <w:szCs w:val="24"/>
                    </w:rPr>
                    <w:t>предупреждение</w:t>
                  </w:r>
                </w:p>
              </w:tc>
              <w:tc>
                <w:tcPr>
                  <w:tcW w:w="1094" w:type="dxa"/>
                </w:tcPr>
                <w:p w:rsidR="00C161DA" w:rsidRPr="00B35EB3"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p>
              </w:tc>
              <w:tc>
                <w:tcPr>
                  <w:tcW w:w="1086"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p>
              </w:tc>
              <w:tc>
                <w:tcPr>
                  <w:tcW w:w="1082" w:type="dxa"/>
                </w:tcPr>
                <w:p w:rsidR="00C161DA" w:rsidRPr="00C21E2E" w:rsidRDefault="00C161DA"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p>
              </w:tc>
            </w:tr>
            <w:tr w:rsidR="00C161DA" w:rsidRPr="00C21E2E" w:rsidTr="00C547E5">
              <w:trPr>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4.3</w:t>
                  </w:r>
                </w:p>
              </w:tc>
              <w:tc>
                <w:tcPr>
                  <w:tcW w:w="4572" w:type="dxa"/>
                </w:tcPr>
                <w:p w:rsidR="00C161DA" w:rsidRPr="00C21E2E" w:rsidRDefault="00C161DA" w:rsidP="004768D8">
                  <w:pPr>
                    <w:framePr w:hSpace="180" w:wrap="around" w:vAnchor="text" w:hAnchor="margin" w:y="50"/>
                    <w:spacing w:after="0" w:line="240" w:lineRule="auto"/>
                    <w:ind w:left="372" w:firstLine="1"/>
                    <w:rPr>
                      <w:rFonts w:ascii="Times New Roman" w:eastAsia="Calibri" w:hAnsi="Times New Roman" w:cs="Times New Roman"/>
                      <w:sz w:val="24"/>
                      <w:szCs w:val="24"/>
                    </w:rPr>
                  </w:pPr>
                  <w:r w:rsidRPr="00C21E2E">
                    <w:rPr>
                      <w:rFonts w:ascii="Times New Roman" w:eastAsia="Calibri" w:hAnsi="Times New Roman" w:cs="Times New Roman"/>
                      <w:sz w:val="24"/>
                      <w:szCs w:val="24"/>
                    </w:rPr>
                    <w:t>административный штраф</w:t>
                  </w:r>
                </w:p>
              </w:tc>
              <w:tc>
                <w:tcPr>
                  <w:tcW w:w="1094" w:type="dxa"/>
                </w:tcPr>
                <w:p w:rsidR="00C161DA" w:rsidRPr="00B35EB3" w:rsidRDefault="00AC56B3"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11</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w:t>
                  </w:r>
                </w:p>
              </w:tc>
              <w:tc>
                <w:tcPr>
                  <w:tcW w:w="1086" w:type="dxa"/>
                </w:tcPr>
                <w:p w:rsidR="00C161DA" w:rsidRPr="00C21E2E" w:rsidRDefault="00952BBE"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082" w:type="dxa"/>
                </w:tcPr>
                <w:p w:rsidR="00C161DA" w:rsidRPr="00C21E2E" w:rsidRDefault="00933774"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C161DA" w:rsidRPr="00C21E2E" w:rsidTr="00C547E5">
              <w:trPr>
                <w:tblCellSpacing w:w="20" w:type="dxa"/>
              </w:trPr>
              <w:tc>
                <w:tcPr>
                  <w:tcW w:w="570"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5</w:t>
                  </w:r>
                </w:p>
              </w:tc>
              <w:tc>
                <w:tcPr>
                  <w:tcW w:w="4572" w:type="dxa"/>
                </w:tcPr>
                <w:p w:rsidR="00C161DA" w:rsidRPr="00C21E2E" w:rsidRDefault="00C161DA"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Общая сумма наложенных административных штрафов (тыс. руб.)</w:t>
                  </w:r>
                </w:p>
              </w:tc>
              <w:tc>
                <w:tcPr>
                  <w:tcW w:w="1094" w:type="dxa"/>
                </w:tcPr>
                <w:p w:rsidR="00C161DA" w:rsidRPr="00B35EB3" w:rsidRDefault="00AC56B3"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81</w:t>
                  </w:r>
                </w:p>
              </w:tc>
              <w:tc>
                <w:tcPr>
                  <w:tcW w:w="1094" w:type="dxa"/>
                </w:tcPr>
                <w:p w:rsidR="00C161DA" w:rsidRPr="00C21E2E" w:rsidRDefault="00C161DA" w:rsidP="004768D8">
                  <w:pPr>
                    <w:framePr w:hSpace="180" w:wrap="around" w:vAnchor="text" w:hAnchor="margin" w:y="50"/>
                    <w:spacing w:after="0" w:line="240" w:lineRule="auto"/>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420</w:t>
                  </w:r>
                </w:p>
              </w:tc>
              <w:tc>
                <w:tcPr>
                  <w:tcW w:w="1086" w:type="dxa"/>
                </w:tcPr>
                <w:p w:rsidR="00C161DA" w:rsidRPr="00C21E2E" w:rsidRDefault="00952BBE"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w:t>
                  </w:r>
                  <w:r w:rsidR="00C161DA" w:rsidRPr="00C21E2E">
                    <w:rPr>
                      <w:rFonts w:ascii="Times New Roman" w:eastAsia="Calibri" w:hAnsi="Times New Roman" w:cs="Times New Roman"/>
                      <w:sz w:val="24"/>
                      <w:szCs w:val="24"/>
                    </w:rPr>
                    <w:t>20</w:t>
                  </w:r>
                </w:p>
              </w:tc>
              <w:tc>
                <w:tcPr>
                  <w:tcW w:w="1082" w:type="dxa"/>
                </w:tcPr>
                <w:p w:rsidR="00C161DA" w:rsidRPr="00C21E2E" w:rsidRDefault="00933774" w:rsidP="004768D8">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6</w:t>
                  </w:r>
                  <w:r w:rsidR="00C161DA" w:rsidRPr="00C21E2E">
                    <w:rPr>
                      <w:rFonts w:ascii="Times New Roman" w:eastAsia="Calibri" w:hAnsi="Times New Roman" w:cs="Times New Roman"/>
                      <w:sz w:val="24"/>
                      <w:szCs w:val="24"/>
                    </w:rPr>
                    <w:t>6</w:t>
                  </w:r>
                </w:p>
              </w:tc>
            </w:tr>
          </w:tbl>
          <w:p w:rsidR="00C547E5" w:rsidRPr="00C21E2E" w:rsidRDefault="00C547E5" w:rsidP="00B76523">
            <w:pPr>
              <w:suppressAutoHyphens w:val="0"/>
              <w:spacing w:after="0" w:line="240" w:lineRule="auto"/>
              <w:ind w:firstLine="709"/>
              <w:jc w:val="both"/>
              <w:rPr>
                <w:rFonts w:ascii="Times New Roman" w:hAnsi="Times New Roman" w:cs="Times New Roman"/>
                <w:sz w:val="24"/>
                <w:szCs w:val="24"/>
              </w:rPr>
            </w:pPr>
          </w:p>
          <w:p w:rsidR="00654BFE" w:rsidRPr="00C21E2E" w:rsidRDefault="00654BFE" w:rsidP="00933774">
            <w:pPr>
              <w:spacing w:after="0" w:line="240" w:lineRule="auto"/>
              <w:jc w:val="both"/>
              <w:rPr>
                <w:rFonts w:ascii="Times New Roman" w:hAnsi="Times New Roman" w:cs="Times New Roman"/>
                <w:sz w:val="24"/>
                <w:szCs w:val="24"/>
              </w:rPr>
            </w:pPr>
          </w:p>
        </w:tc>
      </w:tr>
    </w:tbl>
    <w:p w:rsidR="00B056D4" w:rsidRPr="00C21E2E" w:rsidRDefault="00B056D4" w:rsidP="00B056D4">
      <w:pPr>
        <w:suppressAutoHyphens w:val="0"/>
        <w:spacing w:after="0" w:line="360" w:lineRule="auto"/>
        <w:ind w:firstLine="720"/>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983"/>
        <w:gridCol w:w="9202"/>
      </w:tblGrid>
      <w:tr w:rsidR="00B056D4" w:rsidRPr="00C21E2E" w:rsidTr="00682263">
        <w:tc>
          <w:tcPr>
            <w:tcW w:w="983" w:type="dxa"/>
            <w:shd w:val="clear" w:color="auto" w:fill="D6E3BC" w:themeFill="accent3" w:themeFillTint="66"/>
          </w:tcPr>
          <w:p w:rsidR="00B056D4" w:rsidRPr="00C21E2E" w:rsidRDefault="00B056D4" w:rsidP="00682263">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3.6</w:t>
            </w:r>
          </w:p>
        </w:tc>
        <w:tc>
          <w:tcPr>
            <w:tcW w:w="9202" w:type="dxa"/>
            <w:shd w:val="clear" w:color="auto" w:fill="D6E3BC" w:themeFill="accent3" w:themeFillTint="66"/>
          </w:tcPr>
          <w:p w:rsidR="00B056D4" w:rsidRPr="00C21E2E" w:rsidRDefault="00AC2E56" w:rsidP="00682263">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Применение индикаторов риска нарушений обязательных требований</w:t>
            </w:r>
          </w:p>
        </w:tc>
      </w:tr>
      <w:tr w:rsidR="00B056D4" w:rsidRPr="00C21E2E" w:rsidTr="00682263">
        <w:tc>
          <w:tcPr>
            <w:tcW w:w="10185" w:type="dxa"/>
            <w:gridSpan w:val="2"/>
            <w:shd w:val="clear" w:color="auto" w:fill="FFFFFF" w:themeFill="background1"/>
          </w:tcPr>
          <w:p w:rsidR="00B056D4" w:rsidRPr="00C21E2E" w:rsidRDefault="00B056D4" w:rsidP="00B056D4">
            <w:pPr>
              <w:widowControl w:val="0"/>
              <w:spacing w:line="360" w:lineRule="exact"/>
              <w:contextualSpacing/>
              <w:jc w:val="both"/>
              <w:rPr>
                <w:rFonts w:ascii="Times New Roman" w:hAnsi="Times New Roman" w:cs="Times New Roman"/>
                <w:b/>
                <w:sz w:val="28"/>
                <w:szCs w:val="28"/>
                <w:u w:val="single"/>
              </w:rPr>
            </w:pP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2041"/>
              <w:gridCol w:w="1781"/>
              <w:gridCol w:w="2696"/>
              <w:gridCol w:w="1803"/>
              <w:gridCol w:w="1642"/>
            </w:tblGrid>
            <w:tr w:rsidR="00B056D4" w:rsidRPr="00C21E2E" w:rsidTr="00AC2E56">
              <w:trPr>
                <w:trHeight w:val="900"/>
                <w:tblCellSpacing w:w="20" w:type="dxa"/>
              </w:trPr>
              <w:tc>
                <w:tcPr>
                  <w:tcW w:w="1981" w:type="dxa"/>
                  <w:hideMark/>
                </w:tcPr>
                <w:p w:rsidR="00B056D4" w:rsidRPr="00C21E2E" w:rsidRDefault="00B056D4"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Наименование индикатора риска</w:t>
                  </w:r>
                </w:p>
              </w:tc>
              <w:tc>
                <w:tcPr>
                  <w:tcW w:w="1741" w:type="dxa"/>
                  <w:hideMark/>
                </w:tcPr>
                <w:p w:rsidR="00B056D4" w:rsidRPr="00C21E2E" w:rsidRDefault="00B056D4"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Количество выявленных индикаторов риска</w:t>
                  </w:r>
                </w:p>
              </w:tc>
              <w:tc>
                <w:tcPr>
                  <w:tcW w:w="2656" w:type="dxa"/>
                  <w:hideMark/>
                </w:tcPr>
                <w:p w:rsidR="00B056D4" w:rsidRPr="00C21E2E" w:rsidRDefault="00B056D4"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 xml:space="preserve">Количество обращений </w:t>
                  </w:r>
                  <w:r w:rsidRPr="00C21E2E">
                    <w:rPr>
                      <w:rFonts w:ascii="Times New Roman" w:hAnsi="Times New Roman" w:cs="Times New Roman"/>
                      <w:bCs/>
                      <w:sz w:val="24"/>
                      <w:szCs w:val="24"/>
                    </w:rPr>
                    <w:br/>
                    <w:t>в органы прокуратуры за согласованием проверок</w:t>
                  </w:r>
                </w:p>
              </w:tc>
              <w:tc>
                <w:tcPr>
                  <w:tcW w:w="1763" w:type="dxa"/>
                  <w:hideMark/>
                </w:tcPr>
                <w:p w:rsidR="00B056D4" w:rsidRPr="00C21E2E" w:rsidRDefault="00B056D4"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Количество согласованных органами прокуратуры проверок</w:t>
                  </w:r>
                </w:p>
              </w:tc>
              <w:tc>
                <w:tcPr>
                  <w:tcW w:w="1582" w:type="dxa"/>
                  <w:hideMark/>
                </w:tcPr>
                <w:p w:rsidR="00B056D4" w:rsidRPr="00C21E2E" w:rsidRDefault="00B056D4"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Количество проведенных проверок</w:t>
                  </w:r>
                </w:p>
              </w:tc>
            </w:tr>
            <w:tr w:rsidR="00B056D4" w:rsidRPr="00C21E2E" w:rsidTr="00AC2E56">
              <w:trPr>
                <w:trHeight w:val="293"/>
                <w:tblCellSpacing w:w="20" w:type="dxa"/>
              </w:trPr>
              <w:tc>
                <w:tcPr>
                  <w:tcW w:w="1981" w:type="dxa"/>
                </w:tcPr>
                <w:p w:rsidR="00B056D4" w:rsidRPr="00C21E2E" w:rsidRDefault="00C161DA" w:rsidP="004768D8">
                  <w:pPr>
                    <w:framePr w:hSpace="180" w:wrap="around" w:vAnchor="text" w:hAnchor="margin" w:y="50"/>
                    <w:jc w:val="center"/>
                    <w:rPr>
                      <w:rFonts w:ascii="Times New Roman" w:hAnsi="Times New Roman" w:cs="Times New Roman"/>
                      <w:bCs/>
                      <w:sz w:val="24"/>
                      <w:szCs w:val="24"/>
                    </w:rPr>
                  </w:pPr>
                  <w:r w:rsidRPr="00C21E2E">
                    <w:rPr>
                      <w:rFonts w:ascii="Times New Roman" w:hAnsi="Times New Roman" w:cs="Times New Roman"/>
                      <w:bCs/>
                      <w:sz w:val="24"/>
                      <w:szCs w:val="24"/>
                    </w:rPr>
                    <w:t>-</w:t>
                  </w:r>
                </w:p>
              </w:tc>
              <w:tc>
                <w:tcPr>
                  <w:tcW w:w="1741" w:type="dxa"/>
                </w:tcPr>
                <w:p w:rsidR="00B056D4" w:rsidRPr="00C21E2E" w:rsidRDefault="007C5046" w:rsidP="004768D8">
                  <w:pPr>
                    <w:framePr w:hSpace="180" w:wrap="around" w:vAnchor="text" w:hAnchor="margin" w:y="50"/>
                    <w:jc w:val="center"/>
                    <w:rPr>
                      <w:rFonts w:ascii="Times New Roman" w:hAnsi="Times New Roman" w:cs="Times New Roman"/>
                      <w:bCs/>
                      <w:sz w:val="24"/>
                      <w:szCs w:val="24"/>
                    </w:rPr>
                  </w:pPr>
                  <w:r w:rsidRPr="00C21E2E">
                    <w:rPr>
                      <w:rFonts w:ascii="Times New Roman" w:hAnsi="Times New Roman" w:cs="Times New Roman"/>
                      <w:bCs/>
                      <w:sz w:val="24"/>
                      <w:szCs w:val="24"/>
                    </w:rPr>
                    <w:t>0</w:t>
                  </w:r>
                </w:p>
              </w:tc>
              <w:tc>
                <w:tcPr>
                  <w:tcW w:w="2656" w:type="dxa"/>
                </w:tcPr>
                <w:p w:rsidR="00B056D4" w:rsidRPr="00C21E2E" w:rsidRDefault="007C5046" w:rsidP="004768D8">
                  <w:pPr>
                    <w:framePr w:hSpace="180" w:wrap="around" w:vAnchor="text" w:hAnchor="margin" w:y="50"/>
                    <w:jc w:val="center"/>
                    <w:rPr>
                      <w:rFonts w:ascii="Times New Roman" w:hAnsi="Times New Roman" w:cs="Times New Roman"/>
                      <w:bCs/>
                      <w:sz w:val="24"/>
                      <w:szCs w:val="24"/>
                    </w:rPr>
                  </w:pPr>
                  <w:r w:rsidRPr="00C21E2E">
                    <w:rPr>
                      <w:rFonts w:ascii="Times New Roman" w:hAnsi="Times New Roman" w:cs="Times New Roman"/>
                      <w:bCs/>
                      <w:sz w:val="24"/>
                      <w:szCs w:val="24"/>
                    </w:rPr>
                    <w:t>0</w:t>
                  </w:r>
                </w:p>
              </w:tc>
              <w:tc>
                <w:tcPr>
                  <w:tcW w:w="1763" w:type="dxa"/>
                </w:tcPr>
                <w:p w:rsidR="00B056D4" w:rsidRPr="00C21E2E" w:rsidRDefault="007C5046" w:rsidP="004768D8">
                  <w:pPr>
                    <w:framePr w:hSpace="180" w:wrap="around" w:vAnchor="text" w:hAnchor="margin" w:y="50"/>
                    <w:jc w:val="center"/>
                    <w:rPr>
                      <w:rFonts w:ascii="Times New Roman" w:hAnsi="Times New Roman" w:cs="Times New Roman"/>
                      <w:bCs/>
                      <w:sz w:val="24"/>
                      <w:szCs w:val="24"/>
                    </w:rPr>
                  </w:pPr>
                  <w:r w:rsidRPr="00C21E2E">
                    <w:rPr>
                      <w:rFonts w:ascii="Times New Roman" w:hAnsi="Times New Roman" w:cs="Times New Roman"/>
                      <w:bCs/>
                      <w:sz w:val="24"/>
                      <w:szCs w:val="24"/>
                    </w:rPr>
                    <w:t>0</w:t>
                  </w:r>
                </w:p>
              </w:tc>
              <w:tc>
                <w:tcPr>
                  <w:tcW w:w="1582" w:type="dxa"/>
                </w:tcPr>
                <w:p w:rsidR="00B056D4" w:rsidRPr="00C21E2E" w:rsidRDefault="007C5046" w:rsidP="004768D8">
                  <w:pPr>
                    <w:framePr w:hSpace="180" w:wrap="around" w:vAnchor="text" w:hAnchor="margin" w:y="50"/>
                    <w:jc w:val="center"/>
                    <w:rPr>
                      <w:rFonts w:ascii="Times New Roman" w:hAnsi="Times New Roman" w:cs="Times New Roman"/>
                      <w:bCs/>
                      <w:sz w:val="24"/>
                      <w:szCs w:val="24"/>
                    </w:rPr>
                  </w:pPr>
                  <w:r w:rsidRPr="00C21E2E">
                    <w:rPr>
                      <w:rFonts w:ascii="Times New Roman" w:hAnsi="Times New Roman" w:cs="Times New Roman"/>
                      <w:bCs/>
                      <w:sz w:val="24"/>
                      <w:szCs w:val="24"/>
                    </w:rPr>
                    <w:t>0</w:t>
                  </w:r>
                </w:p>
              </w:tc>
            </w:tr>
          </w:tbl>
          <w:p w:rsidR="00B056D4" w:rsidRPr="00C21E2E" w:rsidRDefault="00B056D4" w:rsidP="00B056D4">
            <w:pPr>
              <w:widowControl w:val="0"/>
              <w:spacing w:line="360" w:lineRule="exact"/>
              <w:contextualSpacing/>
              <w:jc w:val="both"/>
              <w:rPr>
                <w:rFonts w:ascii="Times New Roman" w:hAnsi="Times New Roman" w:cs="Times New Roman"/>
                <w:b/>
                <w:sz w:val="28"/>
                <w:szCs w:val="28"/>
                <w:u w:val="single"/>
              </w:rPr>
            </w:pPr>
          </w:p>
        </w:tc>
      </w:tr>
    </w:tbl>
    <w:p w:rsidR="00B056D4" w:rsidRPr="00C21E2E" w:rsidRDefault="00B056D4" w:rsidP="00AC2E56">
      <w:pPr>
        <w:suppressAutoHyphens w:val="0"/>
        <w:spacing w:after="0" w:line="360" w:lineRule="auto"/>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983"/>
        <w:gridCol w:w="9202"/>
      </w:tblGrid>
      <w:tr w:rsidR="007A2FB8" w:rsidRPr="00C21E2E" w:rsidTr="00946094">
        <w:tc>
          <w:tcPr>
            <w:tcW w:w="983" w:type="dxa"/>
            <w:shd w:val="clear" w:color="auto" w:fill="D6E3BC" w:themeFill="accent3" w:themeFillTint="66"/>
          </w:tcPr>
          <w:p w:rsidR="007A2FB8" w:rsidRPr="00C21E2E" w:rsidRDefault="007A2FB8" w:rsidP="00B056D4">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3.</w:t>
            </w:r>
            <w:r w:rsidR="00B056D4" w:rsidRPr="00C21E2E">
              <w:rPr>
                <w:rFonts w:ascii="Times New Roman" w:hAnsi="Times New Roman" w:cs="Times New Roman"/>
                <w:sz w:val="28"/>
                <w:szCs w:val="28"/>
              </w:rPr>
              <w:t>7</w:t>
            </w:r>
          </w:p>
        </w:tc>
        <w:tc>
          <w:tcPr>
            <w:tcW w:w="9202" w:type="dxa"/>
            <w:shd w:val="clear" w:color="auto" w:fill="D6E3BC" w:themeFill="accent3" w:themeFillTint="66"/>
          </w:tcPr>
          <w:p w:rsidR="007A2FB8" w:rsidRPr="00C21E2E" w:rsidRDefault="007A2FB8" w:rsidP="002E6D56">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Проблемные вопросы, выявляемые в рамках осуществления контроля (надзора)</w:t>
            </w:r>
          </w:p>
        </w:tc>
      </w:tr>
      <w:tr w:rsidR="007A2FB8" w:rsidRPr="00C21E2E" w:rsidTr="00946094">
        <w:tc>
          <w:tcPr>
            <w:tcW w:w="10185" w:type="dxa"/>
            <w:gridSpan w:val="2"/>
            <w:shd w:val="clear" w:color="auto" w:fill="FFFFFF" w:themeFill="background1"/>
          </w:tcPr>
          <w:p w:rsidR="007A2FB8" w:rsidRPr="00C21E2E" w:rsidRDefault="00C161DA" w:rsidP="00C161DA">
            <w:pPr>
              <w:keepNext/>
              <w:shd w:val="clear" w:color="auto" w:fill="FFFFFF"/>
              <w:spacing w:after="0"/>
              <w:jc w:val="both"/>
              <w:outlineLvl w:val="0"/>
              <w:rPr>
                <w:rFonts w:ascii="Times New Roman" w:hAnsi="Times New Roman" w:cs="Times New Roman"/>
                <w:sz w:val="28"/>
                <w:szCs w:val="28"/>
              </w:rPr>
            </w:pPr>
            <w:r w:rsidRPr="00C21E2E">
              <w:rPr>
                <w:rFonts w:ascii="Times New Roman" w:hAnsi="Times New Roman" w:cs="Times New Roman"/>
                <w:sz w:val="28"/>
                <w:szCs w:val="28"/>
              </w:rPr>
              <w:t xml:space="preserve">            Из-за недостаточного финансирования затруднено оформление бесхозяйных ГТС водохозяйственного комплекса  в собственность органами местного самоуправления, а также, осуществление декларирования безопасности ГТС в соответствии с постановлением Правительства Российской Федерации от 20.01.2020  №1892 «О декларировании безопасности гидротехнических сооружений» органами местного самоуправления. </w:t>
            </w:r>
          </w:p>
        </w:tc>
      </w:tr>
    </w:tbl>
    <w:p w:rsidR="007A2FB8" w:rsidRPr="00C21E2E" w:rsidRDefault="007A2FB8" w:rsidP="0028561F">
      <w:pPr>
        <w:suppressAutoHyphens w:val="0"/>
        <w:spacing w:after="0" w:line="336" w:lineRule="auto"/>
        <w:ind w:firstLine="720"/>
        <w:jc w:val="both"/>
        <w:rPr>
          <w:rFonts w:ascii="Times New Roman" w:hAnsi="Times New Roman" w:cs="Times New Roman"/>
          <w:sz w:val="16"/>
          <w:szCs w:val="16"/>
        </w:rPr>
      </w:pPr>
    </w:p>
    <w:tbl>
      <w:tblPr>
        <w:tblStyle w:val="af9"/>
        <w:tblW w:w="10205" w:type="dxa"/>
        <w:tblInd w:w="-5" w:type="dxa"/>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988"/>
        <w:gridCol w:w="9198"/>
        <w:gridCol w:w="19"/>
      </w:tblGrid>
      <w:tr w:rsidR="00F2406E" w:rsidRPr="00C21E2E" w:rsidTr="009A06FA">
        <w:trPr>
          <w:gridAfter w:val="1"/>
          <w:wAfter w:w="19" w:type="dxa"/>
        </w:trPr>
        <w:tc>
          <w:tcPr>
            <w:tcW w:w="988" w:type="dxa"/>
            <w:shd w:val="clear" w:color="auto" w:fill="B2A1C7" w:themeFill="accent4" w:themeFillTint="99"/>
          </w:tcPr>
          <w:p w:rsidR="00F2406E" w:rsidRPr="00C21E2E" w:rsidRDefault="00F2406E" w:rsidP="009A06FA">
            <w:pPr>
              <w:widowControl w:val="0"/>
              <w:suppressAutoHyphens w:val="0"/>
              <w:spacing w:before="120" w:after="120" w:line="360" w:lineRule="exact"/>
              <w:rPr>
                <w:rFonts w:ascii="Times New Roman" w:hAnsi="Times New Roman" w:cs="Times New Roman"/>
                <w:b/>
                <w:sz w:val="28"/>
                <w:szCs w:val="28"/>
              </w:rPr>
            </w:pPr>
            <w:r w:rsidRPr="00C21E2E">
              <w:rPr>
                <w:rFonts w:ascii="Times New Roman" w:hAnsi="Times New Roman" w:cs="Times New Roman"/>
                <w:b/>
                <w:sz w:val="28"/>
                <w:szCs w:val="28"/>
                <w:u w:val="double"/>
              </w:rPr>
              <w:t>IV</w:t>
            </w:r>
          </w:p>
        </w:tc>
        <w:tc>
          <w:tcPr>
            <w:tcW w:w="9198" w:type="dxa"/>
            <w:shd w:val="clear" w:color="auto" w:fill="B2A1C7" w:themeFill="accent4" w:themeFillTint="99"/>
          </w:tcPr>
          <w:p w:rsidR="00F2406E" w:rsidRPr="00C21E2E" w:rsidRDefault="00F2406E" w:rsidP="009A06FA">
            <w:pPr>
              <w:widowControl w:val="0"/>
              <w:suppressAutoHyphens w:val="0"/>
              <w:spacing w:before="120" w:after="120" w:line="360" w:lineRule="exact"/>
              <w:jc w:val="both"/>
              <w:rPr>
                <w:rFonts w:ascii="Times New Roman" w:hAnsi="Times New Roman" w:cs="Times New Roman"/>
                <w:b/>
                <w:sz w:val="28"/>
                <w:szCs w:val="28"/>
                <w:u w:val="double"/>
              </w:rPr>
            </w:pPr>
            <w:r w:rsidRPr="00C21E2E">
              <w:rPr>
                <w:rFonts w:ascii="Times New Roman" w:hAnsi="Times New Roman" w:cs="Times New Roman"/>
                <w:b/>
                <w:sz w:val="28"/>
                <w:szCs w:val="28"/>
                <w:u w:val="double"/>
              </w:rPr>
              <w:t>Государственный строительный надзор</w:t>
            </w:r>
          </w:p>
        </w:tc>
      </w:tr>
      <w:tr w:rsidR="00F2406E" w:rsidRPr="00C21E2E" w:rsidTr="009A06FA">
        <w:trPr>
          <w:gridAfter w:val="1"/>
          <w:wAfter w:w="19" w:type="dxa"/>
        </w:trPr>
        <w:tc>
          <w:tcPr>
            <w:tcW w:w="988" w:type="dxa"/>
            <w:shd w:val="clear" w:color="auto" w:fill="CCC0D9" w:themeFill="accent4" w:themeFillTint="66"/>
          </w:tcPr>
          <w:p w:rsidR="00F2406E" w:rsidRPr="00C21E2E" w:rsidRDefault="00F2406E" w:rsidP="009A06FA">
            <w:pPr>
              <w:spacing w:after="120" w:line="360" w:lineRule="exact"/>
              <w:rPr>
                <w:rFonts w:ascii="Times New Roman" w:hAnsi="Times New Roman" w:cs="Times New Roman"/>
                <w:sz w:val="28"/>
                <w:szCs w:val="28"/>
              </w:rPr>
            </w:pPr>
            <w:r w:rsidRPr="00C21E2E">
              <w:rPr>
                <w:rFonts w:ascii="Times New Roman" w:hAnsi="Times New Roman" w:cs="Times New Roman"/>
                <w:sz w:val="28"/>
                <w:szCs w:val="28"/>
              </w:rPr>
              <w:t>4.1.</w:t>
            </w:r>
          </w:p>
        </w:tc>
        <w:tc>
          <w:tcPr>
            <w:tcW w:w="9198" w:type="dxa"/>
            <w:shd w:val="clear" w:color="auto" w:fill="CCC0D9" w:themeFill="accent4" w:themeFillTint="66"/>
          </w:tcPr>
          <w:p w:rsidR="00F2406E" w:rsidRPr="00C21E2E" w:rsidRDefault="00F2406E" w:rsidP="009A06FA">
            <w:pPr>
              <w:spacing w:after="120" w:line="360" w:lineRule="exact"/>
              <w:rPr>
                <w:rFonts w:ascii="Times New Roman" w:hAnsi="Times New Roman" w:cs="Times New Roman"/>
                <w:b/>
                <w:sz w:val="28"/>
                <w:szCs w:val="28"/>
              </w:rPr>
            </w:pPr>
            <w:r w:rsidRPr="00C21E2E">
              <w:rPr>
                <w:rFonts w:ascii="Times New Roman" w:hAnsi="Times New Roman" w:cs="Times New Roman"/>
                <w:sz w:val="28"/>
                <w:szCs w:val="28"/>
                <w:u w:val="single"/>
              </w:rPr>
              <w:t>О поднадзорных организациях и объектах</w:t>
            </w:r>
          </w:p>
        </w:tc>
      </w:tr>
      <w:tr w:rsidR="00F2406E" w:rsidRPr="00C21E2E" w:rsidTr="009A06FA">
        <w:trPr>
          <w:gridAfter w:val="1"/>
          <w:wAfter w:w="19" w:type="dxa"/>
        </w:trPr>
        <w:tc>
          <w:tcPr>
            <w:tcW w:w="10186" w:type="dxa"/>
            <w:gridSpan w:val="2"/>
            <w:shd w:val="clear" w:color="auto" w:fill="auto"/>
          </w:tcPr>
          <w:p w:rsidR="00F2406E" w:rsidRPr="00C21E2E" w:rsidRDefault="00F2406E" w:rsidP="009A06FA">
            <w:pPr>
              <w:suppressAutoHyphens w:val="0"/>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lastRenderedPageBreak/>
              <w:t>4.1.1 Ростехнадзор осуществляет на территории Карачаево-Черкесской Республике федеральный государственный строите</w:t>
            </w:r>
            <w:r w:rsidR="00196993" w:rsidRPr="00C21E2E">
              <w:rPr>
                <w:rFonts w:ascii="Times New Roman" w:hAnsi="Times New Roman" w:cs="Times New Roman"/>
                <w:sz w:val="28"/>
                <w:szCs w:val="28"/>
              </w:rPr>
              <w:t>льный надзор при строительстве/</w:t>
            </w:r>
            <w:r w:rsidRPr="00C21E2E">
              <w:rPr>
                <w:rFonts w:ascii="Times New Roman" w:hAnsi="Times New Roman" w:cs="Times New Roman"/>
                <w:sz w:val="28"/>
                <w:szCs w:val="28"/>
              </w:rPr>
              <w:t>реконструкции 8 объектов капитального строительства, в том числе:</w:t>
            </w:r>
          </w:p>
          <w:p w:rsidR="00F2406E" w:rsidRPr="00C21E2E" w:rsidRDefault="00F2406E" w:rsidP="009A06FA">
            <w:pPr>
              <w:spacing w:after="0" w:line="360" w:lineRule="exact"/>
              <w:ind w:firstLine="709"/>
              <w:jc w:val="both"/>
              <w:rPr>
                <w:rFonts w:ascii="Times New Roman" w:eastAsia="Times New Roman" w:hAnsi="Times New Roman" w:cs="Times New Roman"/>
                <w:sz w:val="28"/>
                <w:szCs w:val="28"/>
                <w:lang w:eastAsia="ru-RU"/>
              </w:rPr>
            </w:pPr>
            <w:r w:rsidRPr="00C21E2E">
              <w:rPr>
                <w:rFonts w:ascii="Times New Roman" w:eastAsia="Calibri" w:hAnsi="Times New Roman" w:cs="Times New Roman"/>
                <w:sz w:val="28"/>
                <w:szCs w:val="28"/>
              </w:rPr>
              <w:t xml:space="preserve">объекты по автомобильным дорогам федерального значения </w:t>
            </w:r>
            <w:r w:rsidRPr="00C21E2E">
              <w:rPr>
                <w:rFonts w:ascii="Times New Roman" w:eastAsia="Times New Roman" w:hAnsi="Times New Roman" w:cs="Times New Roman"/>
                <w:sz w:val="28"/>
                <w:szCs w:val="28"/>
                <w:lang w:eastAsia="ru-RU"/>
              </w:rPr>
              <w:t>– 0;</w:t>
            </w:r>
          </w:p>
          <w:p w:rsidR="00F2406E" w:rsidRPr="00C21E2E" w:rsidRDefault="00F2406E" w:rsidP="009A06FA">
            <w:pPr>
              <w:spacing w:after="0" w:line="360" w:lineRule="exact"/>
              <w:ind w:firstLine="709"/>
              <w:jc w:val="both"/>
              <w:rPr>
                <w:rFonts w:ascii="Times New Roman" w:eastAsia="Times New Roman" w:hAnsi="Times New Roman" w:cs="Times New Roman"/>
                <w:sz w:val="28"/>
                <w:szCs w:val="28"/>
                <w:lang w:eastAsia="ru-RU"/>
              </w:rPr>
            </w:pPr>
            <w:r w:rsidRPr="00C21E2E">
              <w:rPr>
                <w:rFonts w:ascii="Times New Roman" w:eastAsia="Calibri" w:hAnsi="Times New Roman" w:cs="Times New Roman"/>
                <w:sz w:val="28"/>
                <w:szCs w:val="28"/>
              </w:rPr>
              <w:t>объекты авиационной инфраструктуры –  0;</w:t>
            </w:r>
          </w:p>
          <w:p w:rsidR="00F2406E" w:rsidRPr="00C21E2E" w:rsidRDefault="00F2406E" w:rsidP="009A06FA">
            <w:pPr>
              <w:spacing w:after="0" w:line="360" w:lineRule="exact"/>
              <w:ind w:firstLine="709"/>
              <w:jc w:val="both"/>
              <w:rPr>
                <w:rFonts w:ascii="Times New Roman" w:eastAsia="Calibri" w:hAnsi="Times New Roman" w:cs="Times New Roman"/>
                <w:sz w:val="28"/>
                <w:szCs w:val="28"/>
              </w:rPr>
            </w:pPr>
            <w:r w:rsidRPr="00C21E2E">
              <w:rPr>
                <w:rFonts w:ascii="Times New Roman" w:eastAsia="Calibri" w:hAnsi="Times New Roman" w:cs="Times New Roman"/>
                <w:sz w:val="28"/>
                <w:szCs w:val="28"/>
              </w:rPr>
              <w:t>объекты капитального строительства инфраструктуры железнодорожного транспорта – 0;</w:t>
            </w:r>
          </w:p>
          <w:p w:rsidR="00F2406E" w:rsidRPr="00C21E2E" w:rsidRDefault="00F2406E" w:rsidP="009A06FA">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морские порты, терминалы и перегрузочные комплексы – 0;</w:t>
            </w:r>
          </w:p>
          <w:p w:rsidR="00F2406E" w:rsidRPr="00C21E2E" w:rsidRDefault="00F2406E" w:rsidP="009A06FA">
            <w:pPr>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опас</w:t>
            </w:r>
            <w:r w:rsidR="00172E70">
              <w:rPr>
                <w:rFonts w:ascii="Times New Roman" w:hAnsi="Times New Roman" w:cs="Times New Roman"/>
                <w:sz w:val="28"/>
                <w:szCs w:val="28"/>
              </w:rPr>
              <w:t>ные производственные объекты – 7</w:t>
            </w:r>
            <w:r w:rsidRPr="00C21E2E">
              <w:rPr>
                <w:rFonts w:ascii="Times New Roman" w:hAnsi="Times New Roman" w:cs="Times New Roman"/>
                <w:sz w:val="28"/>
                <w:szCs w:val="28"/>
              </w:rPr>
              <w:t>;</w:t>
            </w:r>
          </w:p>
          <w:p w:rsidR="00F2406E" w:rsidRPr="00C21E2E" w:rsidRDefault="00F2406E" w:rsidP="009A06FA">
            <w:pPr>
              <w:suppressAutoHyphens w:val="0"/>
              <w:spacing w:after="0" w:line="360" w:lineRule="exact"/>
              <w:ind w:firstLine="720"/>
              <w:jc w:val="both"/>
              <w:rPr>
                <w:rFonts w:ascii="Times New Roman" w:hAnsi="Times New Roman" w:cs="Times New Roman"/>
                <w:sz w:val="28"/>
                <w:szCs w:val="28"/>
              </w:rPr>
            </w:pPr>
            <w:r w:rsidRPr="00C21E2E">
              <w:rPr>
                <w:rFonts w:ascii="Times New Roman" w:hAnsi="Times New Roman" w:cs="Times New Roman"/>
                <w:sz w:val="28"/>
                <w:szCs w:val="28"/>
              </w:rPr>
              <w:t>магистральные газопроводы и нефтепроводы, включая технологические объекты – 0;</w:t>
            </w:r>
          </w:p>
          <w:p w:rsidR="00F2406E" w:rsidRPr="00C21E2E" w:rsidRDefault="00F2406E" w:rsidP="009A06FA">
            <w:pPr>
              <w:suppressAutoHyphens w:val="0"/>
              <w:spacing w:after="0" w:line="360" w:lineRule="exact"/>
              <w:ind w:firstLine="720"/>
              <w:jc w:val="both"/>
              <w:rPr>
                <w:rFonts w:ascii="Times New Roman" w:hAnsi="Times New Roman" w:cs="Times New Roman"/>
                <w:sz w:val="28"/>
                <w:szCs w:val="28"/>
              </w:rPr>
            </w:pPr>
            <w:proofErr w:type="spellStart"/>
            <w:r w:rsidRPr="00C21E2E">
              <w:rPr>
                <w:rFonts w:ascii="Times New Roman" w:hAnsi="Times New Roman" w:cs="Times New Roman"/>
                <w:sz w:val="28"/>
                <w:szCs w:val="28"/>
              </w:rPr>
              <w:t>нефтегазоперабатывающие</w:t>
            </w:r>
            <w:proofErr w:type="spellEnd"/>
            <w:r w:rsidRPr="00C21E2E">
              <w:rPr>
                <w:rFonts w:ascii="Times New Roman" w:hAnsi="Times New Roman" w:cs="Times New Roman"/>
                <w:sz w:val="28"/>
                <w:szCs w:val="28"/>
              </w:rPr>
              <w:t xml:space="preserve"> заводы </w:t>
            </w:r>
            <w:r w:rsidRPr="00C21E2E">
              <w:rPr>
                <w:rFonts w:ascii="Times New Roman" w:eastAsia="Calibri" w:hAnsi="Times New Roman" w:cs="Times New Roman"/>
                <w:sz w:val="28"/>
                <w:szCs w:val="28"/>
              </w:rPr>
              <w:t>– 0;</w:t>
            </w:r>
          </w:p>
          <w:p w:rsidR="00F2406E" w:rsidRPr="00C21E2E" w:rsidRDefault="00F2406E" w:rsidP="009A06FA">
            <w:pPr>
              <w:spacing w:after="0" w:line="360" w:lineRule="exact"/>
              <w:ind w:firstLine="709"/>
              <w:jc w:val="both"/>
              <w:rPr>
                <w:rFonts w:ascii="Times New Roman" w:eastAsia="Times New Roman" w:hAnsi="Times New Roman" w:cs="Times New Roman"/>
                <w:sz w:val="28"/>
                <w:szCs w:val="28"/>
                <w:lang w:eastAsia="ru-RU"/>
              </w:rPr>
            </w:pPr>
            <w:r w:rsidRPr="00C21E2E">
              <w:rPr>
                <w:rFonts w:ascii="Times New Roman" w:eastAsia="Times New Roman" w:hAnsi="Times New Roman" w:cs="Times New Roman"/>
                <w:sz w:val="28"/>
                <w:szCs w:val="28"/>
                <w:lang w:eastAsia="ru-RU"/>
              </w:rPr>
              <w:t xml:space="preserve">иные объекты </w:t>
            </w:r>
            <w:r w:rsidR="00196993" w:rsidRPr="00C21E2E">
              <w:rPr>
                <w:rFonts w:ascii="Times New Roman" w:hAnsi="Times New Roman" w:cs="Times New Roman"/>
                <w:sz w:val="28"/>
                <w:szCs w:val="28"/>
              </w:rPr>
              <w:t xml:space="preserve">– </w:t>
            </w:r>
            <w:r w:rsidR="00172E70">
              <w:rPr>
                <w:rFonts w:ascii="Times New Roman" w:eastAsia="Times New Roman" w:hAnsi="Times New Roman" w:cs="Times New Roman"/>
                <w:sz w:val="28"/>
                <w:szCs w:val="28"/>
                <w:lang w:eastAsia="ru-RU"/>
              </w:rPr>
              <w:t>1</w:t>
            </w:r>
            <w:r w:rsidRPr="00C21E2E">
              <w:rPr>
                <w:rFonts w:ascii="Times New Roman" w:eastAsia="Times New Roman" w:hAnsi="Times New Roman" w:cs="Times New Roman"/>
                <w:sz w:val="28"/>
                <w:szCs w:val="28"/>
                <w:lang w:eastAsia="ru-RU"/>
              </w:rPr>
              <w:t xml:space="preserve"> .</w:t>
            </w:r>
          </w:p>
          <w:p w:rsidR="00F2406E" w:rsidRPr="00C21E2E" w:rsidRDefault="00F2406E" w:rsidP="009A06FA">
            <w:pPr>
              <w:suppressAutoHyphens w:val="0"/>
              <w:spacing w:after="0" w:line="360" w:lineRule="exact"/>
              <w:ind w:firstLine="709"/>
              <w:jc w:val="both"/>
              <w:rPr>
                <w:rFonts w:ascii="Times New Roman" w:hAnsi="Times New Roman" w:cs="Times New Roman"/>
                <w:sz w:val="28"/>
                <w:szCs w:val="28"/>
              </w:rPr>
            </w:pPr>
          </w:p>
          <w:p w:rsidR="00F2406E" w:rsidRPr="00C21E2E" w:rsidRDefault="00F2406E" w:rsidP="009A06FA">
            <w:pPr>
              <w:suppressAutoHyphens w:val="0"/>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4.1.2</w:t>
            </w:r>
            <w:proofErr w:type="gramStart"/>
            <w:r w:rsidRPr="00C21E2E">
              <w:rPr>
                <w:rFonts w:ascii="Times New Roman" w:hAnsi="Times New Roman" w:cs="Times New Roman"/>
                <w:sz w:val="28"/>
                <w:szCs w:val="28"/>
              </w:rPr>
              <w:t xml:space="preserve"> Н</w:t>
            </w:r>
            <w:proofErr w:type="gramEnd"/>
            <w:r w:rsidRPr="00C21E2E">
              <w:rPr>
                <w:rFonts w:ascii="Times New Roman" w:hAnsi="Times New Roman" w:cs="Times New Roman"/>
                <w:sz w:val="28"/>
                <w:szCs w:val="28"/>
              </w:rPr>
              <w:t>аиболее крупными объектами строительства/ реконструкции являются:</w:t>
            </w:r>
          </w:p>
          <w:p w:rsidR="00F2406E" w:rsidRPr="00C21E2E" w:rsidRDefault="005476DB" w:rsidP="009A06FA">
            <w:pPr>
              <w:suppressAutoHyphens w:val="0"/>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 </w:t>
            </w:r>
            <w:r w:rsidR="00F2406E" w:rsidRPr="00C21E2E">
              <w:rPr>
                <w:rFonts w:ascii="Times New Roman" w:hAnsi="Times New Roman" w:cs="Times New Roman"/>
                <w:sz w:val="28"/>
                <w:szCs w:val="28"/>
              </w:rPr>
              <w:t>«Каскад Кубанских ГЭС, ГАЭС. Комплексная реконструкция и модернизация»;</w:t>
            </w:r>
          </w:p>
          <w:p w:rsidR="00F2406E" w:rsidRPr="00C21E2E" w:rsidRDefault="00F2406E" w:rsidP="009A06FA">
            <w:pPr>
              <w:suppressAutoHyphens w:val="0"/>
              <w:spacing w:after="0" w:line="360" w:lineRule="exact"/>
              <w:ind w:firstLine="709"/>
              <w:jc w:val="both"/>
              <w:rPr>
                <w:rFonts w:ascii="Times New Roman" w:hAnsi="Times New Roman" w:cs="Times New Roman"/>
                <w:sz w:val="28"/>
                <w:szCs w:val="28"/>
              </w:rPr>
            </w:pPr>
            <w:r w:rsidRPr="00C21E2E">
              <w:rPr>
                <w:rFonts w:ascii="Times New Roman" w:hAnsi="Times New Roman" w:cs="Times New Roman"/>
                <w:sz w:val="28"/>
                <w:szCs w:val="28"/>
              </w:rPr>
              <w:t xml:space="preserve">Опытно-промышленная отработка Скалистого и Первомайского месторождения </w:t>
            </w:r>
            <w:proofErr w:type="gramStart"/>
            <w:r w:rsidRPr="00C21E2E">
              <w:rPr>
                <w:rFonts w:ascii="Times New Roman" w:hAnsi="Times New Roman" w:cs="Times New Roman"/>
                <w:sz w:val="28"/>
                <w:szCs w:val="28"/>
              </w:rPr>
              <w:t>медно-ко</w:t>
            </w:r>
            <w:r w:rsidR="00A60DEC" w:rsidRPr="00C21E2E">
              <w:rPr>
                <w:rFonts w:ascii="Times New Roman" w:hAnsi="Times New Roman" w:cs="Times New Roman"/>
                <w:sz w:val="28"/>
                <w:szCs w:val="28"/>
              </w:rPr>
              <w:t>лчеданных</w:t>
            </w:r>
            <w:proofErr w:type="gramEnd"/>
            <w:r w:rsidR="00A60DEC" w:rsidRPr="00C21E2E">
              <w:rPr>
                <w:rFonts w:ascii="Times New Roman" w:hAnsi="Times New Roman" w:cs="Times New Roman"/>
                <w:sz w:val="28"/>
                <w:szCs w:val="28"/>
              </w:rPr>
              <w:t xml:space="preserve"> руд З</w:t>
            </w:r>
            <w:r w:rsidR="005476DB" w:rsidRPr="00C21E2E">
              <w:rPr>
                <w:rFonts w:ascii="Times New Roman" w:hAnsi="Times New Roman" w:cs="Times New Roman"/>
                <w:sz w:val="28"/>
                <w:szCs w:val="28"/>
              </w:rPr>
              <w:t>АО «</w:t>
            </w:r>
            <w:proofErr w:type="spellStart"/>
            <w:r w:rsidR="005476DB" w:rsidRPr="00C21E2E">
              <w:rPr>
                <w:rFonts w:ascii="Times New Roman" w:hAnsi="Times New Roman" w:cs="Times New Roman"/>
                <w:sz w:val="28"/>
                <w:szCs w:val="28"/>
              </w:rPr>
              <w:t>Урупский</w:t>
            </w:r>
            <w:proofErr w:type="spellEnd"/>
            <w:r w:rsidR="005476DB" w:rsidRPr="00C21E2E">
              <w:rPr>
                <w:rFonts w:ascii="Times New Roman" w:hAnsi="Times New Roman" w:cs="Times New Roman"/>
                <w:sz w:val="28"/>
                <w:szCs w:val="28"/>
              </w:rPr>
              <w:t xml:space="preserve"> ГОК»</w:t>
            </w:r>
            <w:r w:rsidRPr="00C21E2E">
              <w:rPr>
                <w:rFonts w:ascii="Times New Roman" w:hAnsi="Times New Roman" w:cs="Times New Roman"/>
                <w:sz w:val="28"/>
                <w:szCs w:val="28"/>
              </w:rPr>
              <w:t>.</w:t>
            </w:r>
          </w:p>
          <w:p w:rsidR="00F2406E" w:rsidRPr="00C21E2E" w:rsidRDefault="00F2406E" w:rsidP="009A06FA">
            <w:pPr>
              <w:suppressAutoHyphens w:val="0"/>
              <w:spacing w:after="0" w:line="360" w:lineRule="exact"/>
              <w:jc w:val="both"/>
              <w:rPr>
                <w:rFonts w:ascii="Times New Roman" w:hAnsi="Times New Roman" w:cs="Times New Roman"/>
                <w:sz w:val="28"/>
                <w:szCs w:val="28"/>
              </w:rPr>
            </w:pPr>
            <w:r w:rsidRPr="00C21E2E">
              <w:rPr>
                <w:rFonts w:ascii="Times New Roman" w:hAnsi="Times New Roman" w:cs="Times New Roman"/>
                <w:sz w:val="28"/>
                <w:szCs w:val="28"/>
              </w:rPr>
              <w:t>4.1.3 Новые пущенные крупные социально-значимые объекты:</w:t>
            </w:r>
          </w:p>
          <w:p w:rsidR="005476DB" w:rsidRPr="00C21E2E" w:rsidRDefault="005476DB" w:rsidP="009A06FA">
            <w:pPr>
              <w:suppressAutoHyphens w:val="0"/>
              <w:spacing w:after="0" w:line="360" w:lineRule="exact"/>
              <w:ind w:left="738"/>
              <w:jc w:val="both"/>
              <w:rPr>
                <w:rFonts w:ascii="Times New Roman" w:hAnsi="Times New Roman" w:cs="Times New Roman"/>
                <w:sz w:val="28"/>
                <w:szCs w:val="28"/>
              </w:rPr>
            </w:pPr>
            <w:r w:rsidRPr="00C21E2E">
              <w:rPr>
                <w:rFonts w:ascii="Times New Roman" w:hAnsi="Times New Roman" w:cs="Times New Roman"/>
                <w:sz w:val="28"/>
                <w:szCs w:val="28"/>
              </w:rPr>
              <w:t>Пуска новых крупных объектов строительства не было.</w:t>
            </w:r>
          </w:p>
          <w:p w:rsidR="00F2406E" w:rsidRPr="00C21E2E" w:rsidRDefault="00F2406E" w:rsidP="005476DB">
            <w:pPr>
              <w:suppressAutoHyphens w:val="0"/>
              <w:spacing w:after="0" w:line="360" w:lineRule="exact"/>
              <w:ind w:left="738"/>
              <w:jc w:val="both"/>
              <w:rPr>
                <w:rFonts w:ascii="Times New Roman" w:hAnsi="Times New Roman" w:cs="Times New Roman"/>
                <w:sz w:val="28"/>
                <w:szCs w:val="28"/>
                <w:u w:val="single"/>
              </w:rPr>
            </w:pPr>
          </w:p>
        </w:tc>
      </w:tr>
      <w:tr w:rsidR="00F2406E" w:rsidRPr="00C21E2E" w:rsidTr="009A06FA">
        <w:tc>
          <w:tcPr>
            <w:tcW w:w="988" w:type="dxa"/>
            <w:shd w:val="clear" w:color="auto" w:fill="CCC0D9" w:themeFill="accent4" w:themeFillTint="66"/>
          </w:tcPr>
          <w:p w:rsidR="00F2406E" w:rsidRPr="00C21E2E" w:rsidRDefault="00F2406E" w:rsidP="009A06FA">
            <w:pPr>
              <w:spacing w:after="120" w:line="360" w:lineRule="exact"/>
              <w:rPr>
                <w:rFonts w:ascii="Times New Roman" w:hAnsi="Times New Roman" w:cs="Times New Roman"/>
                <w:sz w:val="28"/>
                <w:szCs w:val="28"/>
              </w:rPr>
            </w:pPr>
            <w:r w:rsidRPr="00C21E2E">
              <w:rPr>
                <w:rFonts w:ascii="Times New Roman" w:hAnsi="Times New Roman" w:cs="Times New Roman"/>
                <w:sz w:val="28"/>
                <w:szCs w:val="28"/>
              </w:rPr>
              <w:t>4.2</w:t>
            </w:r>
          </w:p>
        </w:tc>
        <w:tc>
          <w:tcPr>
            <w:tcW w:w="9217" w:type="dxa"/>
            <w:gridSpan w:val="2"/>
            <w:shd w:val="clear" w:color="auto" w:fill="CCC0D9" w:themeFill="accent4" w:themeFillTint="66"/>
          </w:tcPr>
          <w:p w:rsidR="00F2406E" w:rsidRPr="00C21E2E" w:rsidRDefault="00F2406E" w:rsidP="009A06FA">
            <w:pPr>
              <w:suppressAutoHyphens w:val="0"/>
              <w:spacing w:after="0" w:line="336" w:lineRule="auto"/>
              <w:jc w:val="both"/>
              <w:rPr>
                <w:rFonts w:ascii="Times New Roman" w:hAnsi="Times New Roman" w:cs="Times New Roman"/>
                <w:b/>
                <w:sz w:val="28"/>
                <w:szCs w:val="28"/>
              </w:rPr>
            </w:pPr>
            <w:r w:rsidRPr="00C21E2E">
              <w:rPr>
                <w:rFonts w:ascii="Times New Roman" w:hAnsi="Times New Roman" w:cs="Times New Roman"/>
                <w:sz w:val="28"/>
                <w:szCs w:val="28"/>
                <w:u w:val="single"/>
              </w:rPr>
              <w:t>Ситуация с аварийностью и смертельным травматизмом</w:t>
            </w:r>
          </w:p>
        </w:tc>
      </w:tr>
      <w:tr w:rsidR="00F2406E" w:rsidRPr="00C21E2E" w:rsidTr="009A06FA">
        <w:tc>
          <w:tcPr>
            <w:tcW w:w="10205" w:type="dxa"/>
            <w:gridSpan w:val="3"/>
          </w:tcPr>
          <w:p w:rsidR="00F2406E" w:rsidRPr="00C21E2E" w:rsidRDefault="00F2406E" w:rsidP="0078283A">
            <w:pPr>
              <w:suppressAutoHyphens w:val="0"/>
              <w:spacing w:after="0" w:line="336" w:lineRule="auto"/>
              <w:ind w:firstLine="720"/>
              <w:jc w:val="both"/>
              <w:rPr>
                <w:rFonts w:ascii="Times New Roman" w:hAnsi="Times New Roman" w:cs="Times New Roman"/>
                <w:sz w:val="28"/>
                <w:szCs w:val="28"/>
              </w:rPr>
            </w:pPr>
            <w:r w:rsidRPr="00C21E2E">
              <w:rPr>
                <w:rFonts w:ascii="Times New Roman" w:hAnsi="Times New Roman" w:cs="Times New Roman"/>
                <w:sz w:val="28"/>
                <w:szCs w:val="28"/>
              </w:rPr>
              <w:t>Аварий и случаев смертельного травматизма на поднадзорных объек</w:t>
            </w:r>
            <w:r w:rsidR="005476DB" w:rsidRPr="00C21E2E">
              <w:rPr>
                <w:rFonts w:ascii="Times New Roman" w:hAnsi="Times New Roman" w:cs="Times New Roman"/>
                <w:sz w:val="28"/>
                <w:szCs w:val="28"/>
              </w:rPr>
              <w:t>тах капитального строительства/</w:t>
            </w:r>
            <w:r w:rsidRPr="00C21E2E">
              <w:rPr>
                <w:rFonts w:ascii="Times New Roman" w:hAnsi="Times New Roman" w:cs="Times New Roman"/>
                <w:sz w:val="28"/>
                <w:szCs w:val="28"/>
              </w:rPr>
              <w:t>реконструкции, расположенных на территории Карачаево-Черкесской Республике, в 2022 году и за 2023 года не зарегистрировано.</w:t>
            </w:r>
          </w:p>
        </w:tc>
      </w:tr>
    </w:tbl>
    <w:p w:rsidR="00F2406E" w:rsidRPr="00C21E2E" w:rsidRDefault="00F2406E" w:rsidP="0028561F">
      <w:pPr>
        <w:suppressAutoHyphens w:val="0"/>
        <w:spacing w:after="0" w:line="336" w:lineRule="auto"/>
        <w:ind w:firstLine="720"/>
        <w:jc w:val="both"/>
        <w:rPr>
          <w:rFonts w:ascii="Times New Roman" w:hAnsi="Times New Roman" w:cs="Times New Roman"/>
          <w:sz w:val="16"/>
          <w:szCs w:val="16"/>
        </w:rPr>
      </w:pPr>
    </w:p>
    <w:p w:rsidR="00F2406E" w:rsidRPr="00C21E2E" w:rsidRDefault="00F2406E" w:rsidP="0028561F">
      <w:pPr>
        <w:suppressAutoHyphens w:val="0"/>
        <w:spacing w:after="0" w:line="336" w:lineRule="auto"/>
        <w:ind w:firstLine="720"/>
        <w:jc w:val="both"/>
        <w:rPr>
          <w:rFonts w:ascii="Times New Roman" w:hAnsi="Times New Roman" w:cs="Times New Roman"/>
          <w:sz w:val="16"/>
          <w:szCs w:val="16"/>
        </w:rPr>
      </w:pPr>
    </w:p>
    <w:tbl>
      <w:tblPr>
        <w:tblStyle w:val="af9"/>
        <w:tblW w:w="10205" w:type="dxa"/>
        <w:tblInd w:w="-5" w:type="dxa"/>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988"/>
        <w:gridCol w:w="9217"/>
      </w:tblGrid>
      <w:tr w:rsidR="00F2406E" w:rsidRPr="00C21E2E" w:rsidTr="009A06FA">
        <w:tc>
          <w:tcPr>
            <w:tcW w:w="988" w:type="dxa"/>
            <w:shd w:val="clear" w:color="auto" w:fill="CCC0D9" w:themeFill="accent4" w:themeFillTint="66"/>
          </w:tcPr>
          <w:p w:rsidR="00F2406E" w:rsidRPr="00C21E2E" w:rsidRDefault="00F2406E" w:rsidP="009A06FA">
            <w:pPr>
              <w:spacing w:after="120" w:line="360" w:lineRule="exact"/>
              <w:rPr>
                <w:rFonts w:ascii="Times New Roman" w:hAnsi="Times New Roman" w:cs="Times New Roman"/>
                <w:sz w:val="28"/>
                <w:szCs w:val="28"/>
              </w:rPr>
            </w:pPr>
            <w:r w:rsidRPr="00C21E2E">
              <w:rPr>
                <w:rFonts w:ascii="Times New Roman" w:hAnsi="Times New Roman" w:cs="Times New Roman"/>
                <w:sz w:val="28"/>
                <w:szCs w:val="28"/>
              </w:rPr>
              <w:t>4.3</w:t>
            </w:r>
          </w:p>
        </w:tc>
        <w:tc>
          <w:tcPr>
            <w:tcW w:w="9217" w:type="dxa"/>
            <w:shd w:val="clear" w:color="auto" w:fill="CCC0D9" w:themeFill="accent4" w:themeFillTint="66"/>
          </w:tcPr>
          <w:p w:rsidR="00F2406E" w:rsidRPr="00C21E2E" w:rsidRDefault="00F2406E" w:rsidP="009A06FA">
            <w:pPr>
              <w:suppressAutoHyphens w:val="0"/>
              <w:spacing w:after="0" w:line="360" w:lineRule="exact"/>
              <w:jc w:val="both"/>
              <w:rPr>
                <w:rFonts w:ascii="Times New Roman" w:hAnsi="Times New Roman" w:cs="Times New Roman"/>
                <w:b/>
                <w:sz w:val="28"/>
                <w:szCs w:val="28"/>
              </w:rPr>
            </w:pPr>
            <w:r w:rsidRPr="00C21E2E">
              <w:rPr>
                <w:rFonts w:ascii="Times New Roman" w:hAnsi="Times New Roman" w:cs="Times New Roman"/>
                <w:i/>
                <w:sz w:val="28"/>
                <w:szCs w:val="28"/>
                <w:u w:val="single"/>
              </w:rPr>
              <w:t>Выдача заключений о соответствии построенного, реконструированного объекта капитального строительства требованиям проектной документации (ЗОС)</w:t>
            </w:r>
          </w:p>
        </w:tc>
      </w:tr>
      <w:tr w:rsidR="00F2406E" w:rsidRPr="00C21E2E" w:rsidTr="009A06FA">
        <w:tc>
          <w:tcPr>
            <w:tcW w:w="10205" w:type="dxa"/>
            <w:gridSpan w:val="2"/>
          </w:tcPr>
          <w:p w:rsidR="00F2406E" w:rsidRPr="00C21E2E" w:rsidRDefault="00F2406E" w:rsidP="009A06FA">
            <w:pPr>
              <w:spacing w:after="0" w:line="360" w:lineRule="exact"/>
              <w:ind w:firstLine="709"/>
              <w:jc w:val="both"/>
              <w:rPr>
                <w:rFonts w:ascii="Times New Roman" w:eastAsia="Calibri" w:hAnsi="Times New Roman" w:cs="Times New Roman"/>
                <w:sz w:val="28"/>
                <w:szCs w:val="28"/>
              </w:rPr>
            </w:pPr>
            <w:proofErr w:type="gramStart"/>
            <w:r w:rsidRPr="00C21E2E">
              <w:rPr>
                <w:rFonts w:ascii="Times New Roman" w:eastAsia="Calibri" w:hAnsi="Times New Roman" w:cs="Times New Roman"/>
                <w:sz w:val="28"/>
                <w:szCs w:val="28"/>
              </w:rPr>
              <w:t xml:space="preserve">В рамках осуществления федерального государственного строительного надзора </w:t>
            </w:r>
            <w:proofErr w:type="spellStart"/>
            <w:r w:rsidRPr="00C21E2E">
              <w:rPr>
                <w:rFonts w:ascii="Times New Roman" w:eastAsia="Calibri" w:hAnsi="Times New Roman" w:cs="Times New Roman"/>
                <w:sz w:val="28"/>
                <w:szCs w:val="28"/>
              </w:rPr>
              <w:t>Рост</w:t>
            </w:r>
            <w:r w:rsidR="00DE1BFC">
              <w:rPr>
                <w:rFonts w:ascii="Times New Roman" w:eastAsia="Calibri" w:hAnsi="Times New Roman" w:cs="Times New Roman"/>
                <w:sz w:val="28"/>
                <w:szCs w:val="28"/>
              </w:rPr>
              <w:t>ехнадзором</w:t>
            </w:r>
            <w:proofErr w:type="spellEnd"/>
            <w:r w:rsidR="00DE1BFC">
              <w:rPr>
                <w:rFonts w:ascii="Times New Roman" w:eastAsia="Calibri" w:hAnsi="Times New Roman" w:cs="Times New Roman"/>
                <w:sz w:val="28"/>
                <w:szCs w:val="28"/>
              </w:rPr>
              <w:t xml:space="preserve"> с начала 2023 года выдан 1</w:t>
            </w:r>
            <w:r w:rsidRPr="00C21E2E">
              <w:rPr>
                <w:rFonts w:ascii="Times New Roman" w:eastAsia="Calibri" w:hAnsi="Times New Roman" w:cs="Times New Roman"/>
                <w:sz w:val="28"/>
                <w:szCs w:val="28"/>
              </w:rPr>
              <w:t xml:space="preserve"> </w:t>
            </w:r>
            <w:r w:rsidRPr="00C21E2E">
              <w:rPr>
                <w:rFonts w:ascii="Times New Roman" w:eastAsia="Calibri" w:hAnsi="Times New Roman" w:cs="Times New Roman"/>
                <w:b/>
                <w:sz w:val="28"/>
                <w:szCs w:val="28"/>
              </w:rPr>
              <w:t>ЗОС</w:t>
            </w:r>
            <w:r w:rsidRPr="00C21E2E">
              <w:rPr>
                <w:rFonts w:ascii="Times New Roman" w:eastAsia="Calibri" w:hAnsi="Times New Roman" w:cs="Times New Roman"/>
                <w:sz w:val="28"/>
                <w:szCs w:val="28"/>
              </w:rPr>
              <w:t>, в том числе:</w:t>
            </w:r>
            <w:proofErr w:type="gramEnd"/>
          </w:p>
          <w:p w:rsidR="00F2406E" w:rsidRPr="00C21E2E" w:rsidRDefault="00F2406E" w:rsidP="009A06FA">
            <w:pPr>
              <w:spacing w:after="0" w:line="360" w:lineRule="exact"/>
              <w:ind w:firstLine="709"/>
              <w:jc w:val="both"/>
              <w:rPr>
                <w:rFonts w:ascii="Times New Roman" w:eastAsia="Times New Roman" w:hAnsi="Times New Roman" w:cs="Times New Roman"/>
                <w:sz w:val="28"/>
                <w:szCs w:val="28"/>
                <w:lang w:eastAsia="ru-RU"/>
              </w:rPr>
            </w:pPr>
            <w:r w:rsidRPr="00C21E2E">
              <w:rPr>
                <w:rFonts w:ascii="Times New Roman" w:eastAsia="Calibri" w:hAnsi="Times New Roman" w:cs="Times New Roman"/>
                <w:sz w:val="28"/>
                <w:szCs w:val="28"/>
              </w:rPr>
              <w:t xml:space="preserve">объекты по автомобильным дорогам федерального значения </w:t>
            </w:r>
            <w:r w:rsidRPr="00C21E2E">
              <w:rPr>
                <w:rFonts w:ascii="Times New Roman" w:eastAsia="Times New Roman" w:hAnsi="Times New Roman" w:cs="Times New Roman"/>
                <w:sz w:val="28"/>
                <w:szCs w:val="28"/>
                <w:lang w:eastAsia="ru-RU"/>
              </w:rPr>
              <w:t>– 0</w:t>
            </w:r>
          </w:p>
          <w:p w:rsidR="00F2406E" w:rsidRPr="00C21E2E" w:rsidRDefault="00F2406E" w:rsidP="009A06FA">
            <w:pPr>
              <w:spacing w:after="0" w:line="360" w:lineRule="exact"/>
              <w:ind w:firstLine="709"/>
              <w:jc w:val="both"/>
              <w:rPr>
                <w:rFonts w:ascii="Times New Roman" w:eastAsia="Calibri" w:hAnsi="Times New Roman" w:cs="Times New Roman"/>
                <w:sz w:val="28"/>
                <w:szCs w:val="28"/>
              </w:rPr>
            </w:pPr>
            <w:r w:rsidRPr="00C21E2E">
              <w:rPr>
                <w:rFonts w:ascii="Times New Roman" w:eastAsia="Calibri" w:hAnsi="Times New Roman" w:cs="Times New Roman"/>
                <w:sz w:val="28"/>
                <w:szCs w:val="28"/>
              </w:rPr>
              <w:t>объекты авиационной инфраструктуры – 0;</w:t>
            </w:r>
          </w:p>
          <w:p w:rsidR="00F2406E" w:rsidRPr="00C21E2E" w:rsidRDefault="00F2406E" w:rsidP="009A06FA">
            <w:pPr>
              <w:spacing w:after="0" w:line="360" w:lineRule="exact"/>
              <w:ind w:firstLine="709"/>
              <w:jc w:val="both"/>
              <w:rPr>
                <w:rFonts w:ascii="Times New Roman" w:hAnsi="Times New Roman" w:cs="Times New Roman"/>
                <w:i/>
                <w:sz w:val="28"/>
                <w:szCs w:val="28"/>
              </w:rPr>
            </w:pPr>
            <w:r w:rsidRPr="00C21E2E">
              <w:rPr>
                <w:rFonts w:ascii="Times New Roman" w:eastAsia="Calibri" w:hAnsi="Times New Roman" w:cs="Times New Roman"/>
                <w:sz w:val="28"/>
                <w:szCs w:val="28"/>
              </w:rPr>
              <w:t>объекты капитального строительства инфраструктуры железнодорожного транспорта – 0</w:t>
            </w:r>
          </w:p>
          <w:p w:rsidR="00F2406E" w:rsidRPr="00C21E2E" w:rsidRDefault="00F2406E" w:rsidP="009A06FA">
            <w:pPr>
              <w:suppressAutoHyphens w:val="0"/>
              <w:spacing w:after="0" w:line="360" w:lineRule="exact"/>
              <w:ind w:firstLine="720"/>
              <w:jc w:val="both"/>
              <w:rPr>
                <w:rFonts w:ascii="Times New Roman" w:hAnsi="Times New Roman" w:cs="Times New Roman"/>
                <w:sz w:val="28"/>
                <w:szCs w:val="28"/>
              </w:rPr>
            </w:pPr>
            <w:r w:rsidRPr="00C21E2E">
              <w:rPr>
                <w:rFonts w:ascii="Times New Roman" w:hAnsi="Times New Roman" w:cs="Times New Roman"/>
                <w:sz w:val="28"/>
                <w:szCs w:val="28"/>
              </w:rPr>
              <w:lastRenderedPageBreak/>
              <w:t>морские порты, терминалы и перегрузочные комплексы – 0;</w:t>
            </w:r>
          </w:p>
          <w:p w:rsidR="00F2406E" w:rsidRPr="00C21E2E" w:rsidRDefault="00F2406E" w:rsidP="009A06FA">
            <w:pPr>
              <w:suppressAutoHyphens w:val="0"/>
              <w:spacing w:after="0" w:line="360" w:lineRule="exact"/>
              <w:ind w:firstLine="720"/>
              <w:jc w:val="both"/>
              <w:rPr>
                <w:rFonts w:ascii="Times New Roman" w:hAnsi="Times New Roman" w:cs="Times New Roman"/>
                <w:sz w:val="28"/>
                <w:szCs w:val="28"/>
              </w:rPr>
            </w:pPr>
            <w:r w:rsidRPr="00C21E2E">
              <w:rPr>
                <w:rFonts w:ascii="Times New Roman" w:hAnsi="Times New Roman" w:cs="Times New Roman"/>
                <w:sz w:val="28"/>
                <w:szCs w:val="28"/>
              </w:rPr>
              <w:t>магистральные газопроводы и нефтепроводы, включая технологические объекты – 0;</w:t>
            </w:r>
          </w:p>
          <w:p w:rsidR="00F2406E" w:rsidRPr="00C21E2E" w:rsidRDefault="00F2406E" w:rsidP="009A06FA">
            <w:pPr>
              <w:suppressAutoHyphens w:val="0"/>
              <w:spacing w:after="0" w:line="360" w:lineRule="exact"/>
              <w:ind w:firstLine="720"/>
              <w:jc w:val="both"/>
              <w:rPr>
                <w:rFonts w:ascii="Times New Roman" w:hAnsi="Times New Roman" w:cs="Times New Roman"/>
                <w:sz w:val="28"/>
                <w:szCs w:val="28"/>
              </w:rPr>
            </w:pPr>
            <w:proofErr w:type="spellStart"/>
            <w:r w:rsidRPr="00C21E2E">
              <w:rPr>
                <w:rFonts w:ascii="Times New Roman" w:hAnsi="Times New Roman" w:cs="Times New Roman"/>
                <w:sz w:val="28"/>
                <w:szCs w:val="28"/>
              </w:rPr>
              <w:t>нефтегазоперабатывающие</w:t>
            </w:r>
            <w:proofErr w:type="spellEnd"/>
            <w:r w:rsidRPr="00C21E2E">
              <w:rPr>
                <w:rFonts w:ascii="Times New Roman" w:hAnsi="Times New Roman" w:cs="Times New Roman"/>
                <w:sz w:val="28"/>
                <w:szCs w:val="28"/>
              </w:rPr>
              <w:t xml:space="preserve"> заводы </w:t>
            </w:r>
            <w:r w:rsidRPr="00C21E2E">
              <w:rPr>
                <w:rFonts w:ascii="Times New Roman" w:eastAsia="Calibri" w:hAnsi="Times New Roman" w:cs="Times New Roman"/>
                <w:sz w:val="28"/>
                <w:szCs w:val="28"/>
              </w:rPr>
              <w:t>– 0;</w:t>
            </w:r>
          </w:p>
          <w:p w:rsidR="00F2406E" w:rsidRPr="00C21E2E" w:rsidRDefault="00F2406E" w:rsidP="009A06FA">
            <w:pPr>
              <w:suppressAutoHyphens w:val="0"/>
              <w:spacing w:after="0" w:line="360" w:lineRule="exact"/>
              <w:ind w:firstLine="720"/>
              <w:jc w:val="both"/>
              <w:rPr>
                <w:rFonts w:ascii="Times New Roman" w:hAnsi="Times New Roman" w:cs="Times New Roman"/>
                <w:sz w:val="28"/>
                <w:szCs w:val="28"/>
              </w:rPr>
            </w:pPr>
            <w:r w:rsidRPr="00C21E2E">
              <w:rPr>
                <w:rFonts w:ascii="Times New Roman" w:hAnsi="Times New Roman" w:cs="Times New Roman"/>
                <w:sz w:val="28"/>
                <w:szCs w:val="28"/>
              </w:rPr>
              <w:t>иные опас</w:t>
            </w:r>
            <w:r w:rsidR="00DE1BFC">
              <w:rPr>
                <w:rFonts w:ascii="Times New Roman" w:hAnsi="Times New Roman" w:cs="Times New Roman"/>
                <w:sz w:val="28"/>
                <w:szCs w:val="28"/>
              </w:rPr>
              <w:t>ные производственные объекты – 1</w:t>
            </w:r>
            <w:r w:rsidRPr="00C21E2E">
              <w:rPr>
                <w:rFonts w:ascii="Times New Roman" w:hAnsi="Times New Roman" w:cs="Times New Roman"/>
                <w:sz w:val="28"/>
                <w:szCs w:val="28"/>
              </w:rPr>
              <w:t>;</w:t>
            </w:r>
          </w:p>
          <w:p w:rsidR="00F2406E" w:rsidRPr="00C21E2E" w:rsidRDefault="00F2406E" w:rsidP="005476DB">
            <w:pPr>
              <w:suppressAutoHyphens w:val="0"/>
              <w:spacing w:after="0" w:line="360" w:lineRule="exact"/>
              <w:ind w:firstLine="720"/>
              <w:jc w:val="both"/>
              <w:rPr>
                <w:rFonts w:ascii="Times New Roman" w:hAnsi="Times New Roman" w:cs="Times New Roman"/>
                <w:sz w:val="28"/>
                <w:szCs w:val="28"/>
              </w:rPr>
            </w:pPr>
            <w:r w:rsidRPr="00C21E2E">
              <w:rPr>
                <w:rFonts w:ascii="Times New Roman" w:hAnsi="Times New Roman" w:cs="Times New Roman"/>
                <w:sz w:val="28"/>
                <w:szCs w:val="28"/>
              </w:rPr>
              <w:t>иные объекты – 0</w:t>
            </w:r>
            <w:r w:rsidR="00DE1BFC">
              <w:rPr>
                <w:rFonts w:ascii="Times New Roman" w:hAnsi="Times New Roman" w:cs="Times New Roman"/>
                <w:sz w:val="28"/>
                <w:szCs w:val="28"/>
              </w:rPr>
              <w:t>.</w:t>
            </w:r>
          </w:p>
        </w:tc>
      </w:tr>
    </w:tbl>
    <w:p w:rsidR="00F2406E" w:rsidRPr="00C21E2E" w:rsidRDefault="00F2406E" w:rsidP="0028561F">
      <w:pPr>
        <w:suppressAutoHyphens w:val="0"/>
        <w:spacing w:after="0" w:line="336" w:lineRule="auto"/>
        <w:ind w:firstLine="720"/>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1129"/>
        <w:gridCol w:w="9066"/>
      </w:tblGrid>
      <w:tr w:rsidR="00F2406E" w:rsidRPr="00C21E2E" w:rsidTr="009A06FA">
        <w:tc>
          <w:tcPr>
            <w:tcW w:w="1129" w:type="dxa"/>
            <w:shd w:val="clear" w:color="auto" w:fill="CCC0D9" w:themeFill="accent4" w:themeFillTint="66"/>
          </w:tcPr>
          <w:p w:rsidR="00F2406E" w:rsidRPr="00C21E2E" w:rsidRDefault="00F2406E" w:rsidP="009A06FA">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4.4</w:t>
            </w:r>
          </w:p>
        </w:tc>
        <w:tc>
          <w:tcPr>
            <w:tcW w:w="9066" w:type="dxa"/>
            <w:shd w:val="clear" w:color="auto" w:fill="CCC0D9" w:themeFill="accent4" w:themeFillTint="66"/>
          </w:tcPr>
          <w:p w:rsidR="00F2406E" w:rsidRPr="00C21E2E" w:rsidRDefault="00F2406E" w:rsidP="009A06FA">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Контрольная (надзорная) деятельность на объектах строительного надзора</w:t>
            </w:r>
          </w:p>
        </w:tc>
      </w:tr>
      <w:tr w:rsidR="00F2406E" w:rsidRPr="00C21E2E" w:rsidTr="009A06FA">
        <w:tc>
          <w:tcPr>
            <w:tcW w:w="10195" w:type="dxa"/>
            <w:gridSpan w:val="2"/>
            <w:shd w:val="clear" w:color="auto" w:fill="FFFFFF" w:themeFill="background1"/>
          </w:tcPr>
          <w:p w:rsidR="00F2406E" w:rsidRPr="00C21E2E" w:rsidRDefault="00F2406E" w:rsidP="009A06FA">
            <w:pPr>
              <w:widowControl w:val="0"/>
              <w:spacing w:line="360" w:lineRule="exact"/>
              <w:contextualSpacing/>
              <w:jc w:val="both"/>
              <w:rPr>
                <w:rFonts w:ascii="Times New Roman" w:hAnsi="Times New Roman"/>
                <w:sz w:val="28"/>
                <w:szCs w:val="28"/>
              </w:rPr>
            </w:pPr>
          </w:p>
          <w:tbl>
            <w:tblPr>
              <w:tblStyle w:val="10"/>
              <w:tblW w:w="9920"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2"/>
              <w:gridCol w:w="4853"/>
              <w:gridCol w:w="1035"/>
              <w:gridCol w:w="1134"/>
              <w:gridCol w:w="1124"/>
              <w:gridCol w:w="1142"/>
            </w:tblGrid>
            <w:tr w:rsidR="00F2406E" w:rsidRPr="00C21E2E" w:rsidTr="009A06FA">
              <w:trPr>
                <w:trHeight w:val="738"/>
                <w:tblCellSpacing w:w="20" w:type="dxa"/>
              </w:trPr>
              <w:tc>
                <w:tcPr>
                  <w:tcW w:w="572" w:type="dxa"/>
                  <w:vAlign w:val="center"/>
                </w:tcPr>
                <w:p w:rsidR="00F2406E" w:rsidRPr="00C21E2E" w:rsidRDefault="00F2406E" w:rsidP="004768D8">
                  <w:pPr>
                    <w:framePr w:hSpace="180" w:wrap="around" w:vAnchor="text" w:hAnchor="margin" w:y="50"/>
                    <w:spacing w:line="360" w:lineRule="exact"/>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 xml:space="preserve">№ </w:t>
                  </w:r>
                  <w:proofErr w:type="gramStart"/>
                  <w:r w:rsidRPr="00C21E2E">
                    <w:rPr>
                      <w:rFonts w:ascii="Times New Roman" w:eastAsia="Calibri" w:hAnsi="Times New Roman" w:cs="Times New Roman"/>
                      <w:b/>
                      <w:sz w:val="24"/>
                      <w:szCs w:val="24"/>
                    </w:rPr>
                    <w:t>п</w:t>
                  </w:r>
                  <w:proofErr w:type="gramEnd"/>
                  <w:r w:rsidRPr="00C21E2E">
                    <w:rPr>
                      <w:rFonts w:ascii="Times New Roman" w:eastAsia="Calibri" w:hAnsi="Times New Roman" w:cs="Times New Roman"/>
                      <w:b/>
                      <w:sz w:val="24"/>
                      <w:szCs w:val="24"/>
                    </w:rPr>
                    <w:t>/п</w:t>
                  </w:r>
                </w:p>
              </w:tc>
              <w:tc>
                <w:tcPr>
                  <w:tcW w:w="4813" w:type="dxa"/>
                  <w:vAlign w:val="center"/>
                </w:tcPr>
                <w:p w:rsidR="00F2406E" w:rsidRPr="00C21E2E" w:rsidRDefault="00F2406E" w:rsidP="004768D8">
                  <w:pPr>
                    <w:framePr w:hSpace="180" w:wrap="around" w:vAnchor="text" w:hAnchor="margin" w:y="50"/>
                    <w:spacing w:line="360" w:lineRule="exact"/>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Наименование показателя</w:t>
                  </w:r>
                </w:p>
              </w:tc>
              <w:tc>
                <w:tcPr>
                  <w:tcW w:w="995" w:type="dxa"/>
                  <w:vAlign w:val="center"/>
                </w:tcPr>
                <w:p w:rsidR="00F2406E" w:rsidRPr="00C21E2E" w:rsidRDefault="00F2406E" w:rsidP="004768D8">
                  <w:pPr>
                    <w:framePr w:hSpace="180" w:wrap="around" w:vAnchor="text" w:hAnchor="margin" w:y="50"/>
                    <w:spacing w:line="360" w:lineRule="exact"/>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2021г.</w:t>
                  </w:r>
                </w:p>
              </w:tc>
              <w:tc>
                <w:tcPr>
                  <w:tcW w:w="1094" w:type="dxa"/>
                  <w:vAlign w:val="center"/>
                </w:tcPr>
                <w:p w:rsidR="00F2406E" w:rsidRPr="00C21E2E" w:rsidRDefault="00F2406E" w:rsidP="004768D8">
                  <w:pPr>
                    <w:framePr w:hSpace="180" w:wrap="around" w:vAnchor="text" w:hAnchor="margin" w:y="50"/>
                    <w:spacing w:line="360" w:lineRule="exact"/>
                    <w:ind w:right="87"/>
                    <w:jc w:val="center"/>
                    <w:rPr>
                      <w:rFonts w:ascii="Times New Roman" w:eastAsia="Calibri" w:hAnsi="Times New Roman" w:cs="Times New Roman"/>
                      <w:b/>
                      <w:sz w:val="24"/>
                      <w:szCs w:val="24"/>
                    </w:rPr>
                  </w:pPr>
                  <w:r w:rsidRPr="00C21E2E">
                    <w:rPr>
                      <w:rFonts w:ascii="Times New Roman" w:eastAsia="Calibri" w:hAnsi="Times New Roman" w:cs="Times New Roman"/>
                      <w:b/>
                      <w:sz w:val="24"/>
                      <w:szCs w:val="24"/>
                    </w:rPr>
                    <w:t>2022г.</w:t>
                  </w:r>
                </w:p>
              </w:tc>
              <w:tc>
                <w:tcPr>
                  <w:tcW w:w="1084" w:type="dxa"/>
                </w:tcPr>
                <w:p w:rsidR="00F2406E" w:rsidRPr="00C21E2E" w:rsidRDefault="00251FE4" w:rsidP="004768D8">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F2406E" w:rsidRPr="00C21E2E">
                    <w:rPr>
                      <w:rFonts w:ascii="Times New Roman" w:eastAsia="Calibri" w:hAnsi="Times New Roman" w:cs="Times New Roman"/>
                      <w:b/>
                      <w:sz w:val="24"/>
                      <w:szCs w:val="24"/>
                    </w:rPr>
                    <w:t xml:space="preserve"> мес. 202</w:t>
                  </w:r>
                  <w:r w:rsidR="005476DB" w:rsidRPr="00C21E2E">
                    <w:rPr>
                      <w:rFonts w:ascii="Times New Roman" w:eastAsia="Calibri" w:hAnsi="Times New Roman" w:cs="Times New Roman"/>
                      <w:b/>
                      <w:sz w:val="24"/>
                      <w:szCs w:val="24"/>
                    </w:rPr>
                    <w:t>2</w:t>
                  </w:r>
                  <w:r w:rsidR="00F2406E" w:rsidRPr="00C21E2E">
                    <w:rPr>
                      <w:rFonts w:ascii="Times New Roman" w:eastAsia="Calibri" w:hAnsi="Times New Roman" w:cs="Times New Roman"/>
                      <w:b/>
                      <w:sz w:val="24"/>
                      <w:szCs w:val="24"/>
                    </w:rPr>
                    <w:t>г.</w:t>
                  </w:r>
                </w:p>
              </w:tc>
              <w:tc>
                <w:tcPr>
                  <w:tcW w:w="1082" w:type="dxa"/>
                </w:tcPr>
                <w:p w:rsidR="00F2406E" w:rsidRPr="00C21E2E" w:rsidRDefault="00251FE4" w:rsidP="004768D8">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F2406E" w:rsidRPr="00C21E2E">
                    <w:rPr>
                      <w:rFonts w:ascii="Times New Roman" w:eastAsia="Calibri" w:hAnsi="Times New Roman" w:cs="Times New Roman"/>
                      <w:b/>
                      <w:sz w:val="24"/>
                      <w:szCs w:val="24"/>
                    </w:rPr>
                    <w:t xml:space="preserve"> мес. 202</w:t>
                  </w:r>
                  <w:r w:rsidR="005476DB" w:rsidRPr="00C21E2E">
                    <w:rPr>
                      <w:rFonts w:ascii="Times New Roman" w:eastAsia="Calibri" w:hAnsi="Times New Roman" w:cs="Times New Roman"/>
                      <w:b/>
                      <w:sz w:val="24"/>
                      <w:szCs w:val="24"/>
                    </w:rPr>
                    <w:t>3</w:t>
                  </w:r>
                  <w:r w:rsidR="00F2406E" w:rsidRPr="00C21E2E">
                    <w:rPr>
                      <w:rFonts w:ascii="Times New Roman" w:eastAsia="Calibri" w:hAnsi="Times New Roman" w:cs="Times New Roman"/>
                      <w:b/>
                      <w:sz w:val="24"/>
                      <w:szCs w:val="24"/>
                    </w:rPr>
                    <w:t>г.</w:t>
                  </w:r>
                </w:p>
              </w:tc>
            </w:tr>
            <w:tr w:rsidR="00251FE4" w:rsidRPr="00C21E2E" w:rsidTr="009A06FA">
              <w:trPr>
                <w:trHeight w:val="653"/>
                <w:tblCellSpacing w:w="20" w:type="dxa"/>
              </w:trPr>
              <w:tc>
                <w:tcPr>
                  <w:tcW w:w="572"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4813" w:type="dxa"/>
                </w:tcPr>
                <w:p w:rsidR="00251FE4" w:rsidRPr="00C21E2E" w:rsidRDefault="00251FE4"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Общее количество контрольных (надзорных) мероприятий и контрольных действий, всего, </w:t>
                  </w:r>
                </w:p>
                <w:p w:rsidR="00251FE4" w:rsidRPr="00C21E2E" w:rsidRDefault="00251FE4"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из них:</w:t>
                  </w:r>
                </w:p>
              </w:tc>
              <w:tc>
                <w:tcPr>
                  <w:tcW w:w="995" w:type="dxa"/>
                </w:tcPr>
                <w:p w:rsidR="00251FE4" w:rsidRPr="00B35EB3"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35</w:t>
                  </w:r>
                </w:p>
              </w:tc>
              <w:tc>
                <w:tcPr>
                  <w:tcW w:w="109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26</w:t>
                  </w:r>
                </w:p>
              </w:tc>
              <w:tc>
                <w:tcPr>
                  <w:tcW w:w="108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26</w:t>
                  </w:r>
                </w:p>
              </w:tc>
              <w:tc>
                <w:tcPr>
                  <w:tcW w:w="1082"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r>
            <w:tr w:rsidR="00251FE4" w:rsidRPr="00C21E2E" w:rsidTr="009A06FA">
              <w:trPr>
                <w:tblCellSpacing w:w="20" w:type="dxa"/>
              </w:trPr>
              <w:tc>
                <w:tcPr>
                  <w:tcW w:w="572"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1.1</w:t>
                  </w:r>
                </w:p>
              </w:tc>
              <w:tc>
                <w:tcPr>
                  <w:tcW w:w="4813" w:type="dxa"/>
                </w:tcPr>
                <w:p w:rsidR="00251FE4" w:rsidRPr="00C21E2E" w:rsidRDefault="00251FE4" w:rsidP="004768D8">
                  <w:pPr>
                    <w:framePr w:hSpace="180" w:wrap="around" w:vAnchor="text" w:hAnchor="margin" w:y="50"/>
                    <w:spacing w:after="0" w:line="240" w:lineRule="auto"/>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плановые проверки</w:t>
                  </w:r>
                </w:p>
              </w:tc>
              <w:tc>
                <w:tcPr>
                  <w:tcW w:w="995" w:type="dxa"/>
                </w:tcPr>
                <w:p w:rsidR="00251FE4" w:rsidRPr="00B35EB3"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0</w:t>
                  </w:r>
                </w:p>
              </w:tc>
              <w:tc>
                <w:tcPr>
                  <w:tcW w:w="109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0</w:t>
                  </w:r>
                </w:p>
              </w:tc>
              <w:tc>
                <w:tcPr>
                  <w:tcW w:w="108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0</w:t>
                  </w:r>
                </w:p>
              </w:tc>
              <w:tc>
                <w:tcPr>
                  <w:tcW w:w="1082"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0</w:t>
                  </w:r>
                </w:p>
              </w:tc>
            </w:tr>
            <w:tr w:rsidR="00251FE4" w:rsidRPr="00C21E2E" w:rsidTr="009A06FA">
              <w:trPr>
                <w:tblCellSpacing w:w="20" w:type="dxa"/>
              </w:trPr>
              <w:tc>
                <w:tcPr>
                  <w:tcW w:w="572"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1.2</w:t>
                  </w:r>
                </w:p>
              </w:tc>
              <w:tc>
                <w:tcPr>
                  <w:tcW w:w="4813" w:type="dxa"/>
                </w:tcPr>
                <w:p w:rsidR="00251FE4" w:rsidRPr="00C21E2E" w:rsidRDefault="00251FE4" w:rsidP="004768D8">
                  <w:pPr>
                    <w:framePr w:hSpace="180" w:wrap="around" w:vAnchor="text" w:hAnchor="margin" w:y="50"/>
                    <w:spacing w:after="0" w:line="240" w:lineRule="auto"/>
                    <w:ind w:firstLine="317"/>
                    <w:rPr>
                      <w:rFonts w:ascii="Times New Roman" w:eastAsia="Calibri" w:hAnsi="Times New Roman" w:cs="Times New Roman"/>
                      <w:sz w:val="24"/>
                      <w:szCs w:val="24"/>
                    </w:rPr>
                  </w:pPr>
                  <w:r w:rsidRPr="00C21E2E">
                    <w:rPr>
                      <w:rFonts w:ascii="Times New Roman" w:eastAsia="Calibri" w:hAnsi="Times New Roman" w:cs="Times New Roman"/>
                      <w:sz w:val="24"/>
                      <w:szCs w:val="24"/>
                    </w:rPr>
                    <w:t>внеплановые проверки</w:t>
                  </w:r>
                </w:p>
              </w:tc>
              <w:tc>
                <w:tcPr>
                  <w:tcW w:w="995" w:type="dxa"/>
                </w:tcPr>
                <w:p w:rsidR="00251FE4" w:rsidRPr="00B35EB3"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35</w:t>
                  </w:r>
                </w:p>
              </w:tc>
              <w:tc>
                <w:tcPr>
                  <w:tcW w:w="109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26</w:t>
                  </w:r>
                </w:p>
              </w:tc>
              <w:tc>
                <w:tcPr>
                  <w:tcW w:w="108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26</w:t>
                  </w:r>
                </w:p>
              </w:tc>
              <w:tc>
                <w:tcPr>
                  <w:tcW w:w="1082"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r>
            <w:tr w:rsidR="00251FE4" w:rsidRPr="00C21E2E" w:rsidTr="009A06FA">
              <w:trPr>
                <w:tblCellSpacing w:w="20" w:type="dxa"/>
              </w:trPr>
              <w:tc>
                <w:tcPr>
                  <w:tcW w:w="572"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w:t>
                  </w:r>
                </w:p>
              </w:tc>
              <w:tc>
                <w:tcPr>
                  <w:tcW w:w="4813" w:type="dxa"/>
                </w:tcPr>
                <w:p w:rsidR="00251FE4" w:rsidRPr="00C21E2E" w:rsidRDefault="00251FE4"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Выявлено правонарушений, всего</w:t>
                  </w:r>
                </w:p>
              </w:tc>
              <w:tc>
                <w:tcPr>
                  <w:tcW w:w="995" w:type="dxa"/>
                </w:tcPr>
                <w:p w:rsidR="00251FE4" w:rsidRPr="00B35EB3"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168</w:t>
                  </w:r>
                </w:p>
              </w:tc>
              <w:tc>
                <w:tcPr>
                  <w:tcW w:w="109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219</w:t>
                  </w:r>
                </w:p>
              </w:tc>
              <w:tc>
                <w:tcPr>
                  <w:tcW w:w="108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219</w:t>
                  </w:r>
                </w:p>
              </w:tc>
              <w:tc>
                <w:tcPr>
                  <w:tcW w:w="1082"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291</w:t>
                  </w:r>
                </w:p>
              </w:tc>
            </w:tr>
            <w:tr w:rsidR="00251FE4" w:rsidRPr="00C21E2E" w:rsidTr="009A06FA">
              <w:trPr>
                <w:tblCellSpacing w:w="20" w:type="dxa"/>
              </w:trPr>
              <w:tc>
                <w:tcPr>
                  <w:tcW w:w="572"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w:t>
                  </w:r>
                </w:p>
              </w:tc>
              <w:tc>
                <w:tcPr>
                  <w:tcW w:w="4813" w:type="dxa"/>
                </w:tcPr>
                <w:p w:rsidR="00251FE4" w:rsidRPr="00C21E2E" w:rsidRDefault="00251FE4"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 xml:space="preserve">Общее количество административных наказаний, всего, </w:t>
                  </w:r>
                </w:p>
                <w:p w:rsidR="00251FE4" w:rsidRPr="00C21E2E" w:rsidRDefault="00251FE4"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из них:</w:t>
                  </w:r>
                </w:p>
              </w:tc>
              <w:tc>
                <w:tcPr>
                  <w:tcW w:w="995" w:type="dxa"/>
                </w:tcPr>
                <w:p w:rsidR="00251FE4" w:rsidRPr="00B35EB3"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22</w:t>
                  </w:r>
                </w:p>
              </w:tc>
              <w:tc>
                <w:tcPr>
                  <w:tcW w:w="109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19</w:t>
                  </w:r>
                </w:p>
              </w:tc>
              <w:tc>
                <w:tcPr>
                  <w:tcW w:w="1084"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19</w:t>
                  </w:r>
                </w:p>
              </w:tc>
              <w:tc>
                <w:tcPr>
                  <w:tcW w:w="1082" w:type="dxa"/>
                </w:tcPr>
                <w:p w:rsidR="00251FE4" w:rsidRPr="00B35EB3"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r>
            <w:tr w:rsidR="00251FE4" w:rsidRPr="00C21E2E" w:rsidTr="009A06FA">
              <w:trPr>
                <w:tblCellSpacing w:w="20" w:type="dxa"/>
              </w:trPr>
              <w:tc>
                <w:tcPr>
                  <w:tcW w:w="572"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3.1</w:t>
                  </w:r>
                </w:p>
              </w:tc>
              <w:tc>
                <w:tcPr>
                  <w:tcW w:w="4813" w:type="dxa"/>
                </w:tcPr>
                <w:p w:rsidR="00251FE4" w:rsidRPr="00C21E2E" w:rsidRDefault="00251FE4" w:rsidP="004768D8">
                  <w:pPr>
                    <w:framePr w:hSpace="180" w:wrap="around" w:vAnchor="text" w:hAnchor="margin" w:y="50"/>
                    <w:spacing w:after="0" w:line="240" w:lineRule="auto"/>
                    <w:ind w:left="366"/>
                    <w:rPr>
                      <w:rFonts w:ascii="Times New Roman" w:eastAsia="Calibri" w:hAnsi="Times New Roman" w:cs="Times New Roman"/>
                      <w:sz w:val="24"/>
                      <w:szCs w:val="24"/>
                    </w:rPr>
                  </w:pPr>
                  <w:r w:rsidRPr="00C21E2E">
                    <w:rPr>
                      <w:rFonts w:ascii="Times New Roman" w:eastAsia="Calibri" w:hAnsi="Times New Roman" w:cs="Times New Roman"/>
                      <w:sz w:val="24"/>
                      <w:szCs w:val="24"/>
                    </w:rPr>
                    <w:t>административное приостановление деятельности</w:t>
                  </w:r>
                </w:p>
              </w:tc>
              <w:tc>
                <w:tcPr>
                  <w:tcW w:w="995"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094"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084"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c>
                <w:tcPr>
                  <w:tcW w:w="1082"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0</w:t>
                  </w:r>
                </w:p>
              </w:tc>
            </w:tr>
            <w:tr w:rsidR="00251FE4" w:rsidRPr="00C21E2E" w:rsidTr="009A06FA">
              <w:trPr>
                <w:tblCellSpacing w:w="20" w:type="dxa"/>
              </w:trPr>
              <w:tc>
                <w:tcPr>
                  <w:tcW w:w="572"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3.2</w:t>
                  </w:r>
                </w:p>
              </w:tc>
              <w:tc>
                <w:tcPr>
                  <w:tcW w:w="4813" w:type="dxa"/>
                </w:tcPr>
                <w:p w:rsidR="00251FE4" w:rsidRPr="00C21E2E" w:rsidRDefault="00251FE4" w:rsidP="004768D8">
                  <w:pPr>
                    <w:framePr w:hSpace="180" w:wrap="around" w:vAnchor="text" w:hAnchor="margin" w:y="50"/>
                    <w:spacing w:after="0" w:line="240" w:lineRule="auto"/>
                    <w:ind w:left="366"/>
                    <w:rPr>
                      <w:rFonts w:ascii="Times New Roman" w:eastAsia="Calibri" w:hAnsi="Times New Roman" w:cs="Times New Roman"/>
                      <w:sz w:val="24"/>
                      <w:szCs w:val="24"/>
                    </w:rPr>
                  </w:pPr>
                  <w:r w:rsidRPr="00C21E2E">
                    <w:rPr>
                      <w:rFonts w:ascii="Times New Roman" w:eastAsia="Calibri" w:hAnsi="Times New Roman" w:cs="Times New Roman"/>
                      <w:sz w:val="24"/>
                      <w:szCs w:val="24"/>
                    </w:rPr>
                    <w:t>предупреждение</w:t>
                  </w:r>
                </w:p>
              </w:tc>
              <w:tc>
                <w:tcPr>
                  <w:tcW w:w="995"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w:t>
                  </w:r>
                </w:p>
              </w:tc>
              <w:tc>
                <w:tcPr>
                  <w:tcW w:w="1094"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6</w:t>
                  </w:r>
                </w:p>
              </w:tc>
              <w:tc>
                <w:tcPr>
                  <w:tcW w:w="1084"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6</w:t>
                  </w:r>
                </w:p>
              </w:tc>
              <w:tc>
                <w:tcPr>
                  <w:tcW w:w="1082"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B35EB3">
                    <w:rPr>
                      <w:rFonts w:ascii="Times New Roman" w:eastAsia="Calibri" w:hAnsi="Times New Roman" w:cs="Times New Roman"/>
                      <w:sz w:val="24"/>
                      <w:szCs w:val="24"/>
                    </w:rPr>
                    <w:t>4</w:t>
                  </w:r>
                </w:p>
              </w:tc>
            </w:tr>
            <w:tr w:rsidR="00251FE4" w:rsidRPr="00C21E2E" w:rsidTr="009A06FA">
              <w:trPr>
                <w:tblCellSpacing w:w="20" w:type="dxa"/>
              </w:trPr>
              <w:tc>
                <w:tcPr>
                  <w:tcW w:w="572"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3.3</w:t>
                  </w:r>
                </w:p>
              </w:tc>
              <w:tc>
                <w:tcPr>
                  <w:tcW w:w="4813" w:type="dxa"/>
                </w:tcPr>
                <w:p w:rsidR="00251FE4" w:rsidRPr="00C21E2E" w:rsidRDefault="00251FE4" w:rsidP="004768D8">
                  <w:pPr>
                    <w:framePr w:hSpace="180" w:wrap="around" w:vAnchor="text" w:hAnchor="margin" w:y="50"/>
                    <w:spacing w:after="0" w:line="240" w:lineRule="auto"/>
                    <w:ind w:left="366"/>
                    <w:rPr>
                      <w:rFonts w:ascii="Times New Roman" w:eastAsia="Calibri" w:hAnsi="Times New Roman" w:cs="Times New Roman"/>
                      <w:sz w:val="24"/>
                      <w:szCs w:val="24"/>
                    </w:rPr>
                  </w:pPr>
                  <w:r w:rsidRPr="00C21E2E">
                    <w:rPr>
                      <w:rFonts w:ascii="Times New Roman" w:eastAsia="Calibri" w:hAnsi="Times New Roman" w:cs="Times New Roman"/>
                      <w:sz w:val="24"/>
                      <w:szCs w:val="24"/>
                    </w:rPr>
                    <w:t>административный штраф</w:t>
                  </w:r>
                </w:p>
              </w:tc>
              <w:tc>
                <w:tcPr>
                  <w:tcW w:w="995"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21</w:t>
                  </w:r>
                </w:p>
              </w:tc>
              <w:tc>
                <w:tcPr>
                  <w:tcW w:w="1094"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13</w:t>
                  </w:r>
                </w:p>
              </w:tc>
              <w:tc>
                <w:tcPr>
                  <w:tcW w:w="1084"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13</w:t>
                  </w:r>
                </w:p>
              </w:tc>
              <w:tc>
                <w:tcPr>
                  <w:tcW w:w="1082"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r>
            <w:tr w:rsidR="00251FE4" w:rsidRPr="00C21E2E" w:rsidTr="009A06FA">
              <w:trPr>
                <w:tblCellSpacing w:w="20" w:type="dxa"/>
              </w:trPr>
              <w:tc>
                <w:tcPr>
                  <w:tcW w:w="572"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4</w:t>
                  </w:r>
                </w:p>
              </w:tc>
              <w:tc>
                <w:tcPr>
                  <w:tcW w:w="4813" w:type="dxa"/>
                </w:tcPr>
                <w:p w:rsidR="00251FE4" w:rsidRPr="00C21E2E" w:rsidRDefault="00251FE4" w:rsidP="004768D8">
                  <w:pPr>
                    <w:framePr w:hSpace="180" w:wrap="around" w:vAnchor="text" w:hAnchor="margin" w:y="50"/>
                    <w:spacing w:after="0" w:line="240" w:lineRule="auto"/>
                    <w:rPr>
                      <w:rFonts w:ascii="Times New Roman" w:eastAsia="Calibri" w:hAnsi="Times New Roman" w:cs="Times New Roman"/>
                      <w:sz w:val="24"/>
                      <w:szCs w:val="24"/>
                    </w:rPr>
                  </w:pPr>
                  <w:r w:rsidRPr="00C21E2E">
                    <w:rPr>
                      <w:rFonts w:ascii="Times New Roman" w:eastAsia="Calibri" w:hAnsi="Times New Roman" w:cs="Times New Roman"/>
                      <w:sz w:val="24"/>
                      <w:szCs w:val="24"/>
                    </w:rPr>
                    <w:t>Общая сумма наложенных административных штрафов, (тыс. руб.)</w:t>
                  </w:r>
                </w:p>
              </w:tc>
              <w:tc>
                <w:tcPr>
                  <w:tcW w:w="995" w:type="dxa"/>
                </w:tcPr>
                <w:p w:rsidR="00251FE4" w:rsidRPr="00C21E2E" w:rsidRDefault="00251FE4" w:rsidP="004768D8">
                  <w:pPr>
                    <w:framePr w:hSpace="180" w:wrap="around" w:vAnchor="text" w:hAnchor="margin" w:y="50"/>
                    <w:spacing w:after="0"/>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1827</w:t>
                  </w:r>
                </w:p>
              </w:tc>
              <w:tc>
                <w:tcPr>
                  <w:tcW w:w="1094"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632</w:t>
                  </w:r>
                </w:p>
              </w:tc>
              <w:tc>
                <w:tcPr>
                  <w:tcW w:w="1084"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sidRPr="00C21E2E">
                    <w:rPr>
                      <w:rFonts w:ascii="Times New Roman" w:eastAsia="Calibri" w:hAnsi="Times New Roman" w:cs="Times New Roman"/>
                      <w:sz w:val="24"/>
                      <w:szCs w:val="24"/>
                    </w:rPr>
                    <w:t>632</w:t>
                  </w:r>
                </w:p>
              </w:tc>
              <w:tc>
                <w:tcPr>
                  <w:tcW w:w="1082" w:type="dxa"/>
                </w:tcPr>
                <w:p w:rsidR="00251FE4" w:rsidRPr="00C21E2E" w:rsidRDefault="00251FE4" w:rsidP="004768D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1405</w:t>
                  </w:r>
                </w:p>
              </w:tc>
            </w:tr>
          </w:tbl>
          <w:p w:rsidR="00F2406E" w:rsidRPr="00C21E2E" w:rsidRDefault="00F2406E" w:rsidP="009A06FA">
            <w:pPr>
              <w:suppressAutoHyphens w:val="0"/>
              <w:spacing w:after="0" w:line="240" w:lineRule="auto"/>
              <w:jc w:val="both"/>
              <w:rPr>
                <w:rFonts w:ascii="Times New Roman" w:hAnsi="Times New Roman" w:cs="Times New Roman"/>
                <w:sz w:val="24"/>
                <w:szCs w:val="24"/>
              </w:rPr>
            </w:pPr>
          </w:p>
          <w:p w:rsidR="00F2406E" w:rsidRPr="00C21E2E" w:rsidRDefault="00F2406E" w:rsidP="00A60DEC">
            <w:pPr>
              <w:widowControl w:val="0"/>
              <w:spacing w:after="0" w:line="240" w:lineRule="auto"/>
              <w:contextualSpacing/>
              <w:jc w:val="both"/>
              <w:rPr>
                <w:rFonts w:ascii="Times New Roman" w:hAnsi="Times New Roman"/>
                <w:sz w:val="28"/>
                <w:szCs w:val="28"/>
              </w:rPr>
            </w:pPr>
            <w:r w:rsidRPr="00C21E2E">
              <w:rPr>
                <w:rFonts w:ascii="Times New Roman" w:hAnsi="Times New Roman" w:cs="Times New Roman"/>
                <w:sz w:val="24"/>
                <w:szCs w:val="24"/>
              </w:rPr>
              <w:t xml:space="preserve">*информация за 2 </w:t>
            </w:r>
            <w:proofErr w:type="gramStart"/>
            <w:r w:rsidRPr="00C21E2E">
              <w:rPr>
                <w:rFonts w:ascii="Times New Roman" w:hAnsi="Times New Roman" w:cs="Times New Roman"/>
                <w:sz w:val="24"/>
                <w:szCs w:val="24"/>
              </w:rPr>
              <w:t>предшествующих</w:t>
            </w:r>
            <w:proofErr w:type="gramEnd"/>
            <w:r w:rsidRPr="00C21E2E">
              <w:rPr>
                <w:rFonts w:ascii="Times New Roman" w:hAnsi="Times New Roman" w:cs="Times New Roman"/>
                <w:sz w:val="24"/>
                <w:szCs w:val="24"/>
              </w:rPr>
              <w:t xml:space="preserve"> отчетному года, за отчетный период, ближайший </w:t>
            </w:r>
            <w:r w:rsidRPr="00C21E2E">
              <w:rPr>
                <w:rFonts w:ascii="Times New Roman" w:hAnsi="Times New Roman" w:cs="Times New Roman"/>
                <w:sz w:val="24"/>
                <w:szCs w:val="24"/>
              </w:rPr>
              <w:br/>
              <w:t>к дате предоставления справки, а также за соответствующий период предыдущего года.</w:t>
            </w:r>
          </w:p>
        </w:tc>
      </w:tr>
    </w:tbl>
    <w:p w:rsidR="00AC2E56" w:rsidRPr="00C21E2E" w:rsidRDefault="00AC2E56" w:rsidP="00E35A38">
      <w:pPr>
        <w:widowControl w:val="0"/>
        <w:tabs>
          <w:tab w:val="left" w:pos="1950"/>
        </w:tabs>
        <w:suppressAutoHyphens w:val="0"/>
        <w:spacing w:after="0" w:line="360" w:lineRule="auto"/>
        <w:ind w:firstLine="709"/>
        <w:rPr>
          <w:rFonts w:ascii="Times New Roman" w:hAnsi="Times New Roman" w:cs="Times New Roman"/>
          <w:b/>
          <w:sz w:val="16"/>
          <w:szCs w:val="16"/>
          <w:u w:val="double"/>
        </w:rPr>
      </w:pPr>
    </w:p>
    <w:tbl>
      <w:tblPr>
        <w:tblStyle w:val="af9"/>
        <w:tblpPr w:leftFromText="180" w:rightFromText="180" w:vertAnchor="text" w:horzAnchor="margin" w:tblpY="50"/>
        <w:tblW w:w="0" w:type="auto"/>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1129"/>
        <w:gridCol w:w="9066"/>
      </w:tblGrid>
      <w:tr w:rsidR="00F2406E" w:rsidRPr="00C21E2E" w:rsidTr="009A06FA">
        <w:tc>
          <w:tcPr>
            <w:tcW w:w="1129" w:type="dxa"/>
            <w:shd w:val="clear" w:color="auto" w:fill="CCC0D9" w:themeFill="accent4" w:themeFillTint="66"/>
          </w:tcPr>
          <w:p w:rsidR="00F2406E" w:rsidRPr="00C21E2E" w:rsidRDefault="00F2406E" w:rsidP="009A06FA">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t>4.6</w:t>
            </w:r>
          </w:p>
        </w:tc>
        <w:tc>
          <w:tcPr>
            <w:tcW w:w="9066" w:type="dxa"/>
            <w:shd w:val="clear" w:color="auto" w:fill="CCC0D9" w:themeFill="accent4" w:themeFillTint="66"/>
          </w:tcPr>
          <w:p w:rsidR="00F2406E" w:rsidRPr="00C21E2E" w:rsidRDefault="00F2406E" w:rsidP="009A06FA">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Применение индикаторов риска нарушений обязательных требований</w:t>
            </w:r>
          </w:p>
        </w:tc>
      </w:tr>
      <w:tr w:rsidR="00C21E2E" w:rsidRPr="00C21E2E" w:rsidTr="009A06FA">
        <w:tc>
          <w:tcPr>
            <w:tcW w:w="10195" w:type="dxa"/>
            <w:gridSpan w:val="2"/>
            <w:shd w:val="clear" w:color="auto" w:fill="FFFFFF" w:themeFill="background1"/>
          </w:tcPr>
          <w:p w:rsidR="00F2406E" w:rsidRPr="00C21E2E" w:rsidRDefault="00F2406E" w:rsidP="009A06FA">
            <w:pPr>
              <w:widowControl w:val="0"/>
              <w:spacing w:after="0" w:line="360" w:lineRule="exact"/>
              <w:contextualSpacing/>
              <w:jc w:val="both"/>
              <w:rPr>
                <w:rFonts w:ascii="Times New Roman" w:hAnsi="Times New Roman" w:cs="Times New Roman"/>
                <w:b/>
                <w:sz w:val="28"/>
                <w:szCs w:val="28"/>
                <w:u w:val="single"/>
              </w:rPr>
            </w:pP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2041"/>
              <w:gridCol w:w="1781"/>
              <w:gridCol w:w="2696"/>
              <w:gridCol w:w="1803"/>
              <w:gridCol w:w="1642"/>
            </w:tblGrid>
            <w:tr w:rsidR="00C21E2E" w:rsidRPr="00C21E2E" w:rsidTr="009A06FA">
              <w:trPr>
                <w:trHeight w:val="900"/>
                <w:tblCellSpacing w:w="20" w:type="dxa"/>
              </w:trPr>
              <w:tc>
                <w:tcPr>
                  <w:tcW w:w="1981" w:type="dxa"/>
                  <w:hideMark/>
                </w:tcPr>
                <w:p w:rsidR="00F2406E" w:rsidRPr="00C21E2E" w:rsidRDefault="00F2406E"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Наименование индикатора риска</w:t>
                  </w:r>
                </w:p>
              </w:tc>
              <w:tc>
                <w:tcPr>
                  <w:tcW w:w="1741" w:type="dxa"/>
                  <w:hideMark/>
                </w:tcPr>
                <w:p w:rsidR="00F2406E" w:rsidRPr="00C21E2E" w:rsidRDefault="00F2406E"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Количество выявленных индикаторов риска</w:t>
                  </w:r>
                </w:p>
              </w:tc>
              <w:tc>
                <w:tcPr>
                  <w:tcW w:w="2656" w:type="dxa"/>
                  <w:hideMark/>
                </w:tcPr>
                <w:p w:rsidR="00F2406E" w:rsidRPr="00C21E2E" w:rsidRDefault="00F2406E"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 xml:space="preserve">Количество обращений </w:t>
                  </w:r>
                  <w:r w:rsidRPr="00C21E2E">
                    <w:rPr>
                      <w:rFonts w:ascii="Times New Roman" w:hAnsi="Times New Roman" w:cs="Times New Roman"/>
                      <w:bCs/>
                      <w:sz w:val="24"/>
                      <w:szCs w:val="24"/>
                    </w:rPr>
                    <w:br/>
                    <w:t>в органы прокуратуры за согласованием проверок</w:t>
                  </w:r>
                </w:p>
              </w:tc>
              <w:tc>
                <w:tcPr>
                  <w:tcW w:w="1763" w:type="dxa"/>
                  <w:hideMark/>
                </w:tcPr>
                <w:p w:rsidR="00F2406E" w:rsidRPr="00C21E2E" w:rsidRDefault="00F2406E"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Количество согласованных органами прокуратуры проверок</w:t>
                  </w:r>
                </w:p>
              </w:tc>
              <w:tc>
                <w:tcPr>
                  <w:tcW w:w="1582" w:type="dxa"/>
                  <w:hideMark/>
                </w:tcPr>
                <w:p w:rsidR="00F2406E" w:rsidRPr="00C21E2E" w:rsidRDefault="00F2406E" w:rsidP="004768D8">
                  <w:pPr>
                    <w:framePr w:hSpace="180" w:wrap="around" w:vAnchor="text" w:hAnchor="margin" w:y="50"/>
                    <w:spacing w:after="0" w:line="240" w:lineRule="auto"/>
                    <w:rPr>
                      <w:rFonts w:ascii="Times New Roman" w:hAnsi="Times New Roman" w:cs="Times New Roman"/>
                      <w:bCs/>
                      <w:sz w:val="24"/>
                      <w:szCs w:val="24"/>
                    </w:rPr>
                  </w:pPr>
                  <w:r w:rsidRPr="00C21E2E">
                    <w:rPr>
                      <w:rFonts w:ascii="Times New Roman" w:hAnsi="Times New Roman" w:cs="Times New Roman"/>
                      <w:bCs/>
                      <w:sz w:val="24"/>
                      <w:szCs w:val="24"/>
                    </w:rPr>
                    <w:t>Количество проведенных проверок</w:t>
                  </w:r>
                </w:p>
              </w:tc>
            </w:tr>
            <w:tr w:rsidR="00C21E2E" w:rsidRPr="00C21E2E" w:rsidTr="009A06FA">
              <w:trPr>
                <w:trHeight w:val="293"/>
                <w:tblCellSpacing w:w="20" w:type="dxa"/>
              </w:trPr>
              <w:tc>
                <w:tcPr>
                  <w:tcW w:w="1981" w:type="dxa"/>
                </w:tcPr>
                <w:p w:rsidR="00F2406E" w:rsidRPr="00C21E2E" w:rsidRDefault="005476DB"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w:t>
                  </w:r>
                </w:p>
              </w:tc>
              <w:tc>
                <w:tcPr>
                  <w:tcW w:w="1741" w:type="dxa"/>
                </w:tcPr>
                <w:p w:rsidR="00F2406E" w:rsidRPr="00C21E2E" w:rsidRDefault="00F2406E"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0</w:t>
                  </w:r>
                </w:p>
              </w:tc>
              <w:tc>
                <w:tcPr>
                  <w:tcW w:w="2656" w:type="dxa"/>
                </w:tcPr>
                <w:p w:rsidR="00F2406E" w:rsidRPr="00C21E2E" w:rsidRDefault="005476DB"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0</w:t>
                  </w:r>
                </w:p>
              </w:tc>
              <w:tc>
                <w:tcPr>
                  <w:tcW w:w="1763" w:type="dxa"/>
                </w:tcPr>
                <w:p w:rsidR="00F2406E" w:rsidRPr="00C21E2E" w:rsidRDefault="005476DB"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0</w:t>
                  </w:r>
                </w:p>
              </w:tc>
              <w:tc>
                <w:tcPr>
                  <w:tcW w:w="1582" w:type="dxa"/>
                </w:tcPr>
                <w:p w:rsidR="00F2406E" w:rsidRPr="00C21E2E" w:rsidRDefault="005476DB" w:rsidP="004768D8">
                  <w:pPr>
                    <w:framePr w:hSpace="180" w:wrap="around" w:vAnchor="text" w:hAnchor="margin" w:y="50"/>
                    <w:rPr>
                      <w:rFonts w:ascii="Times New Roman" w:hAnsi="Times New Roman" w:cs="Times New Roman"/>
                      <w:bCs/>
                      <w:sz w:val="24"/>
                      <w:szCs w:val="24"/>
                    </w:rPr>
                  </w:pPr>
                  <w:r w:rsidRPr="00C21E2E">
                    <w:rPr>
                      <w:rFonts w:ascii="Times New Roman" w:hAnsi="Times New Roman" w:cs="Times New Roman"/>
                      <w:bCs/>
                      <w:sz w:val="24"/>
                      <w:szCs w:val="24"/>
                    </w:rPr>
                    <w:t>0</w:t>
                  </w:r>
                </w:p>
              </w:tc>
            </w:tr>
          </w:tbl>
          <w:p w:rsidR="00F2406E" w:rsidRPr="00C21E2E" w:rsidRDefault="00F2406E" w:rsidP="009A06FA">
            <w:pPr>
              <w:widowControl w:val="0"/>
              <w:spacing w:line="360" w:lineRule="exact"/>
              <w:contextualSpacing/>
              <w:jc w:val="both"/>
              <w:rPr>
                <w:rFonts w:ascii="Times New Roman" w:hAnsi="Times New Roman"/>
                <w:sz w:val="28"/>
                <w:szCs w:val="28"/>
              </w:rPr>
            </w:pPr>
          </w:p>
        </w:tc>
      </w:tr>
    </w:tbl>
    <w:p w:rsidR="00AC2E56" w:rsidRPr="00C21E2E" w:rsidRDefault="00AC2E56" w:rsidP="00176F9E">
      <w:pPr>
        <w:widowControl w:val="0"/>
        <w:tabs>
          <w:tab w:val="left" w:pos="1950"/>
        </w:tabs>
        <w:suppressAutoHyphens w:val="0"/>
        <w:spacing w:after="0" w:line="360" w:lineRule="auto"/>
        <w:rPr>
          <w:rFonts w:ascii="Times New Roman" w:hAnsi="Times New Roman" w:cs="Times New Roman"/>
          <w:b/>
          <w:sz w:val="16"/>
          <w:szCs w:val="16"/>
          <w:u w:val="double"/>
        </w:rPr>
      </w:pPr>
    </w:p>
    <w:tbl>
      <w:tblPr>
        <w:tblStyle w:val="af9"/>
        <w:tblpPr w:leftFromText="180" w:rightFromText="180" w:vertAnchor="text" w:horzAnchor="margin" w:tblpY="50"/>
        <w:tblW w:w="0" w:type="auto"/>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1129"/>
        <w:gridCol w:w="9066"/>
      </w:tblGrid>
      <w:tr w:rsidR="007A2FB8" w:rsidRPr="00C21E2E" w:rsidTr="00E84386">
        <w:tc>
          <w:tcPr>
            <w:tcW w:w="1129" w:type="dxa"/>
            <w:shd w:val="clear" w:color="auto" w:fill="CCC0D9" w:themeFill="accent4" w:themeFillTint="66"/>
          </w:tcPr>
          <w:p w:rsidR="007A2FB8" w:rsidRPr="00C21E2E" w:rsidRDefault="00E84386" w:rsidP="00176F9E">
            <w:pPr>
              <w:spacing w:after="0" w:line="360" w:lineRule="auto"/>
              <w:contextualSpacing/>
              <w:rPr>
                <w:rFonts w:ascii="Times New Roman" w:hAnsi="Times New Roman" w:cs="Times New Roman"/>
                <w:sz w:val="28"/>
                <w:szCs w:val="28"/>
              </w:rPr>
            </w:pPr>
            <w:r w:rsidRPr="00C21E2E">
              <w:rPr>
                <w:rFonts w:ascii="Times New Roman" w:hAnsi="Times New Roman" w:cs="Times New Roman"/>
                <w:sz w:val="28"/>
                <w:szCs w:val="28"/>
              </w:rPr>
              <w:lastRenderedPageBreak/>
              <w:t>4</w:t>
            </w:r>
            <w:r w:rsidR="007A2FB8" w:rsidRPr="00C21E2E">
              <w:rPr>
                <w:rFonts w:ascii="Times New Roman" w:hAnsi="Times New Roman" w:cs="Times New Roman"/>
                <w:sz w:val="28"/>
                <w:szCs w:val="28"/>
              </w:rPr>
              <w:t>.</w:t>
            </w:r>
            <w:r w:rsidR="00176F9E" w:rsidRPr="00C21E2E">
              <w:rPr>
                <w:rFonts w:ascii="Times New Roman" w:hAnsi="Times New Roman" w:cs="Times New Roman"/>
                <w:sz w:val="28"/>
                <w:szCs w:val="28"/>
              </w:rPr>
              <w:t>7</w:t>
            </w:r>
          </w:p>
        </w:tc>
        <w:tc>
          <w:tcPr>
            <w:tcW w:w="9066" w:type="dxa"/>
            <w:shd w:val="clear" w:color="auto" w:fill="CCC0D9" w:themeFill="accent4" w:themeFillTint="66"/>
          </w:tcPr>
          <w:p w:rsidR="007A2FB8" w:rsidRPr="00C21E2E" w:rsidRDefault="007A2FB8" w:rsidP="002E6D56">
            <w:pPr>
              <w:spacing w:after="120" w:line="360" w:lineRule="exact"/>
              <w:jc w:val="both"/>
              <w:rPr>
                <w:rFonts w:ascii="Times New Roman" w:hAnsi="Times New Roman" w:cs="Times New Roman"/>
                <w:i/>
                <w:sz w:val="28"/>
                <w:szCs w:val="28"/>
                <w:u w:val="single"/>
              </w:rPr>
            </w:pPr>
            <w:r w:rsidRPr="00C21E2E">
              <w:rPr>
                <w:rFonts w:ascii="Times New Roman" w:hAnsi="Times New Roman" w:cs="Times New Roman"/>
                <w:sz w:val="28"/>
                <w:szCs w:val="28"/>
                <w:u w:val="single"/>
              </w:rPr>
              <w:t>Проблемные вопросы, выявляемые в рамках осуществления контроля (надзора)</w:t>
            </w:r>
          </w:p>
        </w:tc>
      </w:tr>
      <w:tr w:rsidR="007A2FB8" w:rsidRPr="00C21E2E" w:rsidTr="00E84386">
        <w:tc>
          <w:tcPr>
            <w:tcW w:w="10195" w:type="dxa"/>
            <w:gridSpan w:val="2"/>
            <w:shd w:val="clear" w:color="auto" w:fill="FFFFFF" w:themeFill="background1"/>
          </w:tcPr>
          <w:p w:rsidR="007A2FB8" w:rsidRPr="00C21E2E" w:rsidRDefault="005476DB" w:rsidP="005C1C29">
            <w:pPr>
              <w:widowControl w:val="0"/>
              <w:spacing w:line="360" w:lineRule="exact"/>
              <w:contextualSpacing/>
              <w:jc w:val="both"/>
              <w:rPr>
                <w:rFonts w:ascii="Times New Roman" w:hAnsi="Times New Roman"/>
                <w:sz w:val="28"/>
                <w:szCs w:val="28"/>
              </w:rPr>
            </w:pPr>
            <w:proofErr w:type="gramStart"/>
            <w:r w:rsidRPr="00C21E2E">
              <w:rPr>
                <w:rFonts w:ascii="Times New Roman" w:hAnsi="Times New Roman"/>
                <w:sz w:val="28"/>
                <w:szCs w:val="28"/>
              </w:rPr>
              <w:t>Проблемными вопросами, возникающими</w:t>
            </w:r>
            <w:r w:rsidR="007A2FB8" w:rsidRPr="00C21E2E">
              <w:rPr>
                <w:rFonts w:ascii="Times New Roman" w:hAnsi="Times New Roman"/>
                <w:sz w:val="28"/>
                <w:szCs w:val="28"/>
              </w:rPr>
              <w:t xml:space="preserve"> при осуществлении контрольно-надзорной д</w:t>
            </w:r>
            <w:r w:rsidRPr="00C21E2E">
              <w:rPr>
                <w:rFonts w:ascii="Times New Roman" w:hAnsi="Times New Roman"/>
                <w:sz w:val="28"/>
                <w:szCs w:val="28"/>
              </w:rPr>
              <w:t>еятельности являются</w:t>
            </w:r>
            <w:proofErr w:type="gramEnd"/>
            <w:r w:rsidRPr="00C21E2E">
              <w:rPr>
                <w:rFonts w:ascii="Times New Roman" w:hAnsi="Times New Roman"/>
                <w:sz w:val="28"/>
                <w:szCs w:val="28"/>
              </w:rPr>
              <w:t>:</w:t>
            </w:r>
          </w:p>
          <w:p w:rsidR="00F2406E" w:rsidRPr="00C21E2E" w:rsidRDefault="005476DB" w:rsidP="00A60DEC">
            <w:pPr>
              <w:widowControl w:val="0"/>
              <w:spacing w:line="360" w:lineRule="exact"/>
              <w:ind w:firstLine="709"/>
              <w:contextualSpacing/>
              <w:jc w:val="both"/>
              <w:rPr>
                <w:rFonts w:ascii="Times New Roman" w:hAnsi="Times New Roman"/>
                <w:sz w:val="28"/>
                <w:szCs w:val="28"/>
              </w:rPr>
            </w:pPr>
            <w:r w:rsidRPr="00C21E2E">
              <w:rPr>
                <w:rFonts w:ascii="Times New Roman" w:hAnsi="Times New Roman"/>
                <w:sz w:val="28"/>
                <w:szCs w:val="28"/>
              </w:rPr>
              <w:t>- о</w:t>
            </w:r>
            <w:r w:rsidR="00F2406E" w:rsidRPr="00C21E2E">
              <w:rPr>
                <w:rFonts w:ascii="Times New Roman" w:hAnsi="Times New Roman"/>
                <w:sz w:val="28"/>
                <w:szCs w:val="28"/>
              </w:rPr>
              <w:t>тставание от графика проведе</w:t>
            </w:r>
            <w:r w:rsidRPr="00C21E2E">
              <w:rPr>
                <w:rFonts w:ascii="Times New Roman" w:hAnsi="Times New Roman"/>
                <w:sz w:val="28"/>
                <w:szCs w:val="28"/>
              </w:rPr>
              <w:t>ния строительно-монтажных работ;</w:t>
            </w:r>
          </w:p>
          <w:p w:rsidR="00F2406E" w:rsidRPr="00C21E2E" w:rsidRDefault="005476DB" w:rsidP="00A60DEC">
            <w:pPr>
              <w:widowControl w:val="0"/>
              <w:spacing w:line="360" w:lineRule="exact"/>
              <w:ind w:firstLine="709"/>
              <w:contextualSpacing/>
              <w:jc w:val="both"/>
              <w:rPr>
                <w:rFonts w:ascii="Times New Roman" w:hAnsi="Times New Roman"/>
                <w:sz w:val="28"/>
                <w:szCs w:val="28"/>
              </w:rPr>
            </w:pPr>
            <w:r w:rsidRPr="00C21E2E">
              <w:rPr>
                <w:rFonts w:ascii="Times New Roman" w:hAnsi="Times New Roman"/>
                <w:sz w:val="28"/>
                <w:szCs w:val="28"/>
              </w:rPr>
              <w:t>- не</w:t>
            </w:r>
            <w:r w:rsidR="00F2406E" w:rsidRPr="00C21E2E">
              <w:rPr>
                <w:rFonts w:ascii="Times New Roman" w:hAnsi="Times New Roman"/>
                <w:sz w:val="28"/>
                <w:szCs w:val="28"/>
              </w:rPr>
              <w:t>своевременное ведение Общего и специальных журналов.</w:t>
            </w:r>
          </w:p>
        </w:tc>
      </w:tr>
    </w:tbl>
    <w:p w:rsidR="00070376" w:rsidRPr="00C5348C" w:rsidRDefault="00070376" w:rsidP="00070376">
      <w:pPr>
        <w:pStyle w:val="a8"/>
        <w:keepNext/>
        <w:tabs>
          <w:tab w:val="left" w:pos="1418"/>
        </w:tabs>
        <w:spacing w:after="0" w:line="360" w:lineRule="auto"/>
        <w:jc w:val="center"/>
        <w:rPr>
          <w:sz w:val="28"/>
          <w:szCs w:val="28"/>
          <w:shd w:val="clear" w:color="auto" w:fill="FFFFFF"/>
        </w:rPr>
      </w:pPr>
      <w:r w:rsidRPr="00C21E2E">
        <w:rPr>
          <w:sz w:val="28"/>
          <w:szCs w:val="28"/>
          <w:shd w:val="clear" w:color="auto" w:fill="FFFFFF"/>
        </w:rPr>
        <w:t>____</w:t>
      </w:r>
      <w:r>
        <w:rPr>
          <w:sz w:val="28"/>
          <w:szCs w:val="28"/>
          <w:shd w:val="clear" w:color="auto" w:fill="FFFFFF"/>
        </w:rPr>
        <w:t>______</w:t>
      </w:r>
    </w:p>
    <w:sectPr w:rsidR="00070376" w:rsidRPr="00C5348C" w:rsidSect="00933938">
      <w:headerReference w:type="default" r:id="rId9"/>
      <w:headerReference w:type="first" r:id="rId10"/>
      <w:pgSz w:w="11906" w:h="16838"/>
      <w:pgMar w:top="709" w:right="567" w:bottom="851" w:left="1134" w:header="709"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8C4" w:rsidRDefault="00C348C4">
      <w:pPr>
        <w:spacing w:after="0" w:line="240" w:lineRule="auto"/>
      </w:pPr>
      <w:r>
        <w:separator/>
      </w:r>
    </w:p>
  </w:endnote>
  <w:endnote w:type="continuationSeparator" w:id="0">
    <w:p w:rsidR="00C348C4" w:rsidRDefault="00C34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8C4" w:rsidRDefault="00C348C4">
      <w:pPr>
        <w:spacing w:after="0" w:line="240" w:lineRule="auto"/>
      </w:pPr>
      <w:r>
        <w:separator/>
      </w:r>
    </w:p>
  </w:footnote>
  <w:footnote w:type="continuationSeparator" w:id="0">
    <w:p w:rsidR="00C348C4" w:rsidRDefault="00C348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221134729"/>
      <w:docPartObj>
        <w:docPartGallery w:val="Page Numbers (Top of Page)"/>
        <w:docPartUnique/>
      </w:docPartObj>
    </w:sdtPr>
    <w:sdtEndPr/>
    <w:sdtContent>
      <w:p w:rsidR="000D33FD" w:rsidRPr="00CB0A0A" w:rsidRDefault="000D33FD">
        <w:pPr>
          <w:pStyle w:val="aa"/>
          <w:jc w:val="center"/>
          <w:rPr>
            <w:rFonts w:ascii="Times New Roman" w:hAnsi="Times New Roman" w:cs="Times New Roman"/>
            <w:sz w:val="28"/>
            <w:szCs w:val="28"/>
          </w:rPr>
        </w:pPr>
        <w:r w:rsidRPr="00CB0A0A">
          <w:rPr>
            <w:rFonts w:ascii="Times New Roman" w:hAnsi="Times New Roman" w:cs="Times New Roman"/>
            <w:sz w:val="28"/>
            <w:szCs w:val="28"/>
          </w:rPr>
          <w:fldChar w:fldCharType="begin"/>
        </w:r>
        <w:r w:rsidRPr="00CB0A0A">
          <w:rPr>
            <w:rFonts w:ascii="Times New Roman" w:hAnsi="Times New Roman" w:cs="Times New Roman"/>
            <w:sz w:val="28"/>
            <w:szCs w:val="28"/>
          </w:rPr>
          <w:instrText>PAGE   \* MERGEFORMAT</w:instrText>
        </w:r>
        <w:r w:rsidRPr="00CB0A0A">
          <w:rPr>
            <w:rFonts w:ascii="Times New Roman" w:hAnsi="Times New Roman" w:cs="Times New Roman"/>
            <w:sz w:val="28"/>
            <w:szCs w:val="28"/>
          </w:rPr>
          <w:fldChar w:fldCharType="separate"/>
        </w:r>
        <w:r w:rsidR="004768D8">
          <w:rPr>
            <w:rFonts w:ascii="Times New Roman" w:hAnsi="Times New Roman" w:cs="Times New Roman"/>
            <w:noProof/>
            <w:sz w:val="28"/>
            <w:szCs w:val="28"/>
          </w:rPr>
          <w:t>20</w:t>
        </w:r>
        <w:r w:rsidRPr="00CB0A0A">
          <w:rPr>
            <w:rFonts w:ascii="Times New Roman" w:hAnsi="Times New Roman" w:cs="Times New Roman"/>
            <w:sz w:val="28"/>
            <w:szCs w:val="28"/>
          </w:rPr>
          <w:fldChar w:fldCharType="end"/>
        </w:r>
      </w:p>
    </w:sdtContent>
  </w:sdt>
  <w:p w:rsidR="000D33FD" w:rsidRPr="00CB0A0A" w:rsidRDefault="000D33FD">
    <w:pPr>
      <w:pStyle w:val="aa"/>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3FD" w:rsidRPr="00CB0A0A" w:rsidRDefault="000D33FD">
    <w:pPr>
      <w:pStyle w:val="aa"/>
      <w:jc w:val="center"/>
      <w:rPr>
        <w:rFonts w:ascii="Times New Roman" w:hAnsi="Times New Roman" w:cs="Times New Roman"/>
        <w:sz w:val="28"/>
        <w:szCs w:val="28"/>
      </w:rPr>
    </w:pPr>
  </w:p>
  <w:p w:rsidR="000D33FD" w:rsidRPr="00CB0A0A" w:rsidRDefault="000D33FD">
    <w:pPr>
      <w:pStyle w:val="aa"/>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6A7"/>
    <w:multiLevelType w:val="hybridMultilevel"/>
    <w:tmpl w:val="E00CD0B8"/>
    <w:lvl w:ilvl="0" w:tplc="BDEA2CD8">
      <w:start w:val="1"/>
      <w:numFmt w:val="decimal"/>
      <w:lvlText w:val="%1."/>
      <w:lvlJc w:val="left"/>
      <w:pPr>
        <w:ind w:left="614" w:hanging="38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16866"/>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803032"/>
    <w:multiLevelType w:val="hybridMultilevel"/>
    <w:tmpl w:val="5C663F44"/>
    <w:lvl w:ilvl="0" w:tplc="25B6331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BE7C42"/>
    <w:multiLevelType w:val="hybridMultilevel"/>
    <w:tmpl w:val="854AFB42"/>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F7D4649"/>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85B66"/>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25CD3"/>
    <w:multiLevelType w:val="hybridMultilevel"/>
    <w:tmpl w:val="A448FF5E"/>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19934A3"/>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72AF2"/>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A5023A"/>
    <w:multiLevelType w:val="hybridMultilevel"/>
    <w:tmpl w:val="54664AE0"/>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F2232E"/>
    <w:multiLevelType w:val="hybridMultilevel"/>
    <w:tmpl w:val="E00CD0B8"/>
    <w:lvl w:ilvl="0" w:tplc="BDEA2CD8">
      <w:start w:val="1"/>
      <w:numFmt w:val="decimal"/>
      <w:lvlText w:val="%1."/>
      <w:lvlJc w:val="left"/>
      <w:pPr>
        <w:ind w:left="813" w:hanging="387"/>
      </w:pPr>
      <w:rPr>
        <w:rFonts w:hint="default"/>
      </w:rPr>
    </w:lvl>
    <w:lvl w:ilvl="1" w:tplc="04190019" w:tentative="1">
      <w:start w:val="1"/>
      <w:numFmt w:val="lowerLetter"/>
      <w:lvlText w:val="%2."/>
      <w:lvlJc w:val="left"/>
      <w:pPr>
        <w:ind w:left="1639" w:hanging="360"/>
      </w:pPr>
    </w:lvl>
    <w:lvl w:ilvl="2" w:tplc="0419001B" w:tentative="1">
      <w:start w:val="1"/>
      <w:numFmt w:val="lowerRoman"/>
      <w:lvlText w:val="%3."/>
      <w:lvlJc w:val="right"/>
      <w:pPr>
        <w:ind w:left="2359" w:hanging="180"/>
      </w:pPr>
    </w:lvl>
    <w:lvl w:ilvl="3" w:tplc="0419000F" w:tentative="1">
      <w:start w:val="1"/>
      <w:numFmt w:val="decimal"/>
      <w:lvlText w:val="%4."/>
      <w:lvlJc w:val="left"/>
      <w:pPr>
        <w:ind w:left="3079" w:hanging="360"/>
      </w:pPr>
    </w:lvl>
    <w:lvl w:ilvl="4" w:tplc="04190019" w:tentative="1">
      <w:start w:val="1"/>
      <w:numFmt w:val="lowerLetter"/>
      <w:lvlText w:val="%5."/>
      <w:lvlJc w:val="left"/>
      <w:pPr>
        <w:ind w:left="3799" w:hanging="360"/>
      </w:pPr>
    </w:lvl>
    <w:lvl w:ilvl="5" w:tplc="0419001B" w:tentative="1">
      <w:start w:val="1"/>
      <w:numFmt w:val="lowerRoman"/>
      <w:lvlText w:val="%6."/>
      <w:lvlJc w:val="right"/>
      <w:pPr>
        <w:ind w:left="4519" w:hanging="180"/>
      </w:pPr>
    </w:lvl>
    <w:lvl w:ilvl="6" w:tplc="0419000F" w:tentative="1">
      <w:start w:val="1"/>
      <w:numFmt w:val="decimal"/>
      <w:lvlText w:val="%7."/>
      <w:lvlJc w:val="left"/>
      <w:pPr>
        <w:ind w:left="5239" w:hanging="360"/>
      </w:pPr>
    </w:lvl>
    <w:lvl w:ilvl="7" w:tplc="04190019" w:tentative="1">
      <w:start w:val="1"/>
      <w:numFmt w:val="lowerLetter"/>
      <w:lvlText w:val="%8."/>
      <w:lvlJc w:val="left"/>
      <w:pPr>
        <w:ind w:left="5959" w:hanging="360"/>
      </w:pPr>
    </w:lvl>
    <w:lvl w:ilvl="8" w:tplc="0419001B" w:tentative="1">
      <w:start w:val="1"/>
      <w:numFmt w:val="lowerRoman"/>
      <w:lvlText w:val="%9."/>
      <w:lvlJc w:val="right"/>
      <w:pPr>
        <w:ind w:left="6679" w:hanging="180"/>
      </w:pPr>
    </w:lvl>
  </w:abstractNum>
  <w:abstractNum w:abstractNumId="11">
    <w:nsid w:val="252242FD"/>
    <w:multiLevelType w:val="multilevel"/>
    <w:tmpl w:val="601804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267F01F1"/>
    <w:multiLevelType w:val="multilevel"/>
    <w:tmpl w:val="5F28FC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2B883972"/>
    <w:multiLevelType w:val="hybridMultilevel"/>
    <w:tmpl w:val="DA2C532E"/>
    <w:lvl w:ilvl="0" w:tplc="7098DD3A">
      <w:start w:val="1"/>
      <w:numFmt w:val="bullet"/>
      <w:lvlText w:val="–"/>
      <w:lvlJc w:val="left"/>
      <w:pPr>
        <w:ind w:left="107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10212A"/>
    <w:multiLevelType w:val="hybridMultilevel"/>
    <w:tmpl w:val="E7844464"/>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6B02ABD"/>
    <w:multiLevelType w:val="hybridMultilevel"/>
    <w:tmpl w:val="96D4DE46"/>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9E4193B"/>
    <w:multiLevelType w:val="multilevel"/>
    <w:tmpl w:val="2E501C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nsid w:val="3BC24E30"/>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1129E5"/>
    <w:multiLevelType w:val="hybridMultilevel"/>
    <w:tmpl w:val="9B4EAE24"/>
    <w:lvl w:ilvl="0" w:tplc="D71263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34F6CD9"/>
    <w:multiLevelType w:val="hybridMultilevel"/>
    <w:tmpl w:val="0E38CCDA"/>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4C5F2F"/>
    <w:multiLevelType w:val="hybridMultilevel"/>
    <w:tmpl w:val="C010B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01048D"/>
    <w:multiLevelType w:val="hybridMultilevel"/>
    <w:tmpl w:val="717E8DC0"/>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3FA5881"/>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DA6E71"/>
    <w:multiLevelType w:val="hybridMultilevel"/>
    <w:tmpl w:val="64B02F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5781498"/>
    <w:multiLevelType w:val="hybridMultilevel"/>
    <w:tmpl w:val="33546E96"/>
    <w:lvl w:ilvl="0" w:tplc="90E2D5F8">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5">
    <w:nsid w:val="5AF12438"/>
    <w:multiLevelType w:val="hybridMultilevel"/>
    <w:tmpl w:val="667C0906"/>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55262F"/>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7925B2"/>
    <w:multiLevelType w:val="hybridMultilevel"/>
    <w:tmpl w:val="CA0CA4B8"/>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4A7212A"/>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92701A"/>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22D72B3"/>
    <w:multiLevelType w:val="hybridMultilevel"/>
    <w:tmpl w:val="2A58BE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4C0C1E"/>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11"/>
  </w:num>
  <w:num w:numId="4">
    <w:abstractNumId w:val="3"/>
  </w:num>
  <w:num w:numId="5">
    <w:abstractNumId w:val="18"/>
  </w:num>
  <w:num w:numId="6">
    <w:abstractNumId w:val="20"/>
  </w:num>
  <w:num w:numId="7">
    <w:abstractNumId w:val="13"/>
  </w:num>
  <w:num w:numId="8">
    <w:abstractNumId w:val="30"/>
  </w:num>
  <w:num w:numId="9">
    <w:abstractNumId w:val="2"/>
  </w:num>
  <w:num w:numId="10">
    <w:abstractNumId w:val="27"/>
  </w:num>
  <w:num w:numId="11">
    <w:abstractNumId w:val="23"/>
  </w:num>
  <w:num w:numId="12">
    <w:abstractNumId w:val="6"/>
  </w:num>
  <w:num w:numId="13">
    <w:abstractNumId w:val="9"/>
  </w:num>
  <w:num w:numId="14">
    <w:abstractNumId w:val="21"/>
  </w:num>
  <w:num w:numId="15">
    <w:abstractNumId w:val="4"/>
  </w:num>
  <w:num w:numId="16">
    <w:abstractNumId w:val="17"/>
  </w:num>
  <w:num w:numId="17">
    <w:abstractNumId w:val="1"/>
  </w:num>
  <w:num w:numId="18">
    <w:abstractNumId w:val="28"/>
  </w:num>
  <w:num w:numId="19">
    <w:abstractNumId w:val="31"/>
  </w:num>
  <w:num w:numId="20">
    <w:abstractNumId w:val="14"/>
  </w:num>
  <w:num w:numId="21">
    <w:abstractNumId w:val="19"/>
  </w:num>
  <w:num w:numId="22">
    <w:abstractNumId w:val="26"/>
  </w:num>
  <w:num w:numId="23">
    <w:abstractNumId w:val="8"/>
  </w:num>
  <w:num w:numId="24">
    <w:abstractNumId w:val="7"/>
  </w:num>
  <w:num w:numId="25">
    <w:abstractNumId w:val="0"/>
  </w:num>
  <w:num w:numId="26">
    <w:abstractNumId w:val="29"/>
  </w:num>
  <w:num w:numId="27">
    <w:abstractNumId w:val="22"/>
  </w:num>
  <w:num w:numId="28">
    <w:abstractNumId w:val="5"/>
  </w:num>
  <w:num w:numId="29">
    <w:abstractNumId w:val="25"/>
  </w:num>
  <w:num w:numId="30">
    <w:abstractNumId w:val="15"/>
  </w:num>
  <w:num w:numId="31">
    <w:abstractNumId w:val="10"/>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557"/>
    <w:rsid w:val="00006675"/>
    <w:rsid w:val="00015057"/>
    <w:rsid w:val="00015E0F"/>
    <w:rsid w:val="000310AE"/>
    <w:rsid w:val="00031724"/>
    <w:rsid w:val="00031CFF"/>
    <w:rsid w:val="00032D42"/>
    <w:rsid w:val="00040E53"/>
    <w:rsid w:val="0004320A"/>
    <w:rsid w:val="0006154A"/>
    <w:rsid w:val="00063D76"/>
    <w:rsid w:val="00067157"/>
    <w:rsid w:val="00070376"/>
    <w:rsid w:val="00072410"/>
    <w:rsid w:val="00081559"/>
    <w:rsid w:val="00081BFA"/>
    <w:rsid w:val="00081FE9"/>
    <w:rsid w:val="000836AF"/>
    <w:rsid w:val="00085505"/>
    <w:rsid w:val="00093FC3"/>
    <w:rsid w:val="0009695B"/>
    <w:rsid w:val="000B235C"/>
    <w:rsid w:val="000C46C5"/>
    <w:rsid w:val="000D0A96"/>
    <w:rsid w:val="000D247F"/>
    <w:rsid w:val="000D3001"/>
    <w:rsid w:val="000D33FD"/>
    <w:rsid w:val="000D49A8"/>
    <w:rsid w:val="000D4A99"/>
    <w:rsid w:val="000D616B"/>
    <w:rsid w:val="000F4868"/>
    <w:rsid w:val="000F6A38"/>
    <w:rsid w:val="000F71DA"/>
    <w:rsid w:val="0014372A"/>
    <w:rsid w:val="001456A7"/>
    <w:rsid w:val="001513C2"/>
    <w:rsid w:val="00154E8D"/>
    <w:rsid w:val="001562BF"/>
    <w:rsid w:val="00172E70"/>
    <w:rsid w:val="00176F9E"/>
    <w:rsid w:val="001803CE"/>
    <w:rsid w:val="00190FAE"/>
    <w:rsid w:val="00192431"/>
    <w:rsid w:val="001939C1"/>
    <w:rsid w:val="00194EBD"/>
    <w:rsid w:val="00196993"/>
    <w:rsid w:val="001978C7"/>
    <w:rsid w:val="001A2A73"/>
    <w:rsid w:val="001C3B23"/>
    <w:rsid w:val="001C575B"/>
    <w:rsid w:val="001C7748"/>
    <w:rsid w:val="001E3583"/>
    <w:rsid w:val="001E3924"/>
    <w:rsid w:val="001E4CF8"/>
    <w:rsid w:val="001F52C0"/>
    <w:rsid w:val="001F641A"/>
    <w:rsid w:val="00202B84"/>
    <w:rsid w:val="00204067"/>
    <w:rsid w:val="00206A19"/>
    <w:rsid w:val="00215A7B"/>
    <w:rsid w:val="00222E77"/>
    <w:rsid w:val="00234D66"/>
    <w:rsid w:val="0024263D"/>
    <w:rsid w:val="00245B91"/>
    <w:rsid w:val="00251FE4"/>
    <w:rsid w:val="002526C1"/>
    <w:rsid w:val="00255A5F"/>
    <w:rsid w:val="00266377"/>
    <w:rsid w:val="0028112E"/>
    <w:rsid w:val="00284587"/>
    <w:rsid w:val="00285529"/>
    <w:rsid w:val="0028561F"/>
    <w:rsid w:val="00292A0F"/>
    <w:rsid w:val="002A788D"/>
    <w:rsid w:val="002B7938"/>
    <w:rsid w:val="002B7FFC"/>
    <w:rsid w:val="002C2B17"/>
    <w:rsid w:val="002C3196"/>
    <w:rsid w:val="002C470E"/>
    <w:rsid w:val="002C6CD0"/>
    <w:rsid w:val="002C7B70"/>
    <w:rsid w:val="002D211E"/>
    <w:rsid w:val="002E265C"/>
    <w:rsid w:val="002E6D56"/>
    <w:rsid w:val="002F6EEF"/>
    <w:rsid w:val="003024BF"/>
    <w:rsid w:val="00304235"/>
    <w:rsid w:val="003050FC"/>
    <w:rsid w:val="0030679B"/>
    <w:rsid w:val="00314742"/>
    <w:rsid w:val="0034124D"/>
    <w:rsid w:val="003475C2"/>
    <w:rsid w:val="0036239E"/>
    <w:rsid w:val="00366617"/>
    <w:rsid w:val="0037660C"/>
    <w:rsid w:val="003A31BF"/>
    <w:rsid w:val="003A4064"/>
    <w:rsid w:val="003A4157"/>
    <w:rsid w:val="003A4A36"/>
    <w:rsid w:val="003A682F"/>
    <w:rsid w:val="003B1907"/>
    <w:rsid w:val="003B4B54"/>
    <w:rsid w:val="003C2BDE"/>
    <w:rsid w:val="003C580D"/>
    <w:rsid w:val="003E1DFC"/>
    <w:rsid w:val="003E6F24"/>
    <w:rsid w:val="003F073C"/>
    <w:rsid w:val="003F3BB6"/>
    <w:rsid w:val="003F546E"/>
    <w:rsid w:val="0040018A"/>
    <w:rsid w:val="00401A5E"/>
    <w:rsid w:val="00402972"/>
    <w:rsid w:val="004067FF"/>
    <w:rsid w:val="00421D82"/>
    <w:rsid w:val="0043110C"/>
    <w:rsid w:val="00433676"/>
    <w:rsid w:val="00434C2E"/>
    <w:rsid w:val="00441097"/>
    <w:rsid w:val="00463107"/>
    <w:rsid w:val="004653C3"/>
    <w:rsid w:val="00467E2D"/>
    <w:rsid w:val="004768D8"/>
    <w:rsid w:val="004823E4"/>
    <w:rsid w:val="00494A8B"/>
    <w:rsid w:val="00495591"/>
    <w:rsid w:val="004A08E6"/>
    <w:rsid w:val="004B5921"/>
    <w:rsid w:val="004C7266"/>
    <w:rsid w:val="004E1756"/>
    <w:rsid w:val="004E585C"/>
    <w:rsid w:val="004E69D5"/>
    <w:rsid w:val="0053263D"/>
    <w:rsid w:val="00537559"/>
    <w:rsid w:val="005444BB"/>
    <w:rsid w:val="005465FC"/>
    <w:rsid w:val="005476DB"/>
    <w:rsid w:val="00570221"/>
    <w:rsid w:val="00570A0E"/>
    <w:rsid w:val="0057790D"/>
    <w:rsid w:val="0058623D"/>
    <w:rsid w:val="00594274"/>
    <w:rsid w:val="0059488F"/>
    <w:rsid w:val="005A4083"/>
    <w:rsid w:val="005B4306"/>
    <w:rsid w:val="005C1C29"/>
    <w:rsid w:val="005C44E7"/>
    <w:rsid w:val="005D6632"/>
    <w:rsid w:val="005E1471"/>
    <w:rsid w:val="005E72CF"/>
    <w:rsid w:val="005F1526"/>
    <w:rsid w:val="005F16C6"/>
    <w:rsid w:val="005F2B40"/>
    <w:rsid w:val="005F4AB5"/>
    <w:rsid w:val="0060715A"/>
    <w:rsid w:val="006211D5"/>
    <w:rsid w:val="00622BD2"/>
    <w:rsid w:val="006256A5"/>
    <w:rsid w:val="0063509D"/>
    <w:rsid w:val="00641E4A"/>
    <w:rsid w:val="00641E73"/>
    <w:rsid w:val="00650359"/>
    <w:rsid w:val="006535FF"/>
    <w:rsid w:val="00654BFE"/>
    <w:rsid w:val="00671033"/>
    <w:rsid w:val="00682263"/>
    <w:rsid w:val="00683CA8"/>
    <w:rsid w:val="00697BC1"/>
    <w:rsid w:val="00697C2A"/>
    <w:rsid w:val="006B207B"/>
    <w:rsid w:val="006B6D8B"/>
    <w:rsid w:val="006D685A"/>
    <w:rsid w:val="006D6C13"/>
    <w:rsid w:val="006E125C"/>
    <w:rsid w:val="006F279B"/>
    <w:rsid w:val="00700098"/>
    <w:rsid w:val="00722F03"/>
    <w:rsid w:val="00724671"/>
    <w:rsid w:val="0072556C"/>
    <w:rsid w:val="0072586C"/>
    <w:rsid w:val="00732B7C"/>
    <w:rsid w:val="007347F6"/>
    <w:rsid w:val="00741054"/>
    <w:rsid w:val="00750616"/>
    <w:rsid w:val="007614E9"/>
    <w:rsid w:val="00775EE3"/>
    <w:rsid w:val="0078283A"/>
    <w:rsid w:val="00784C60"/>
    <w:rsid w:val="00791167"/>
    <w:rsid w:val="007A2FB8"/>
    <w:rsid w:val="007A3B0D"/>
    <w:rsid w:val="007B0C81"/>
    <w:rsid w:val="007C00E9"/>
    <w:rsid w:val="007C4D2F"/>
    <w:rsid w:val="007C5046"/>
    <w:rsid w:val="007C55A5"/>
    <w:rsid w:val="007C5F7F"/>
    <w:rsid w:val="007C6FE3"/>
    <w:rsid w:val="007D30E7"/>
    <w:rsid w:val="007D5011"/>
    <w:rsid w:val="007E188E"/>
    <w:rsid w:val="00800015"/>
    <w:rsid w:val="00805269"/>
    <w:rsid w:val="00812EAF"/>
    <w:rsid w:val="008330FD"/>
    <w:rsid w:val="00864482"/>
    <w:rsid w:val="00875920"/>
    <w:rsid w:val="00894481"/>
    <w:rsid w:val="008A1E5C"/>
    <w:rsid w:val="008A3196"/>
    <w:rsid w:val="008B2003"/>
    <w:rsid w:val="008D08DF"/>
    <w:rsid w:val="008D3A28"/>
    <w:rsid w:val="008D5DB4"/>
    <w:rsid w:val="008D6FC8"/>
    <w:rsid w:val="008F1688"/>
    <w:rsid w:val="008F20A9"/>
    <w:rsid w:val="008F7116"/>
    <w:rsid w:val="00903E49"/>
    <w:rsid w:val="009138D0"/>
    <w:rsid w:val="00915C74"/>
    <w:rsid w:val="009165F4"/>
    <w:rsid w:val="00923382"/>
    <w:rsid w:val="00923BB1"/>
    <w:rsid w:val="00926B18"/>
    <w:rsid w:val="00930247"/>
    <w:rsid w:val="00930BDC"/>
    <w:rsid w:val="00933774"/>
    <w:rsid w:val="00933938"/>
    <w:rsid w:val="0093480F"/>
    <w:rsid w:val="00937141"/>
    <w:rsid w:val="009402AE"/>
    <w:rsid w:val="00946094"/>
    <w:rsid w:val="00952BBE"/>
    <w:rsid w:val="00961799"/>
    <w:rsid w:val="009634A5"/>
    <w:rsid w:val="0096739B"/>
    <w:rsid w:val="00976AD1"/>
    <w:rsid w:val="00982AA7"/>
    <w:rsid w:val="00985A97"/>
    <w:rsid w:val="00987645"/>
    <w:rsid w:val="00987F17"/>
    <w:rsid w:val="00996C25"/>
    <w:rsid w:val="009A06FA"/>
    <w:rsid w:val="009A1972"/>
    <w:rsid w:val="009A56AC"/>
    <w:rsid w:val="009B5857"/>
    <w:rsid w:val="009C0995"/>
    <w:rsid w:val="009D263B"/>
    <w:rsid w:val="009E4155"/>
    <w:rsid w:val="009E47A4"/>
    <w:rsid w:val="009F66DB"/>
    <w:rsid w:val="00A03B35"/>
    <w:rsid w:val="00A154F9"/>
    <w:rsid w:val="00A20A1D"/>
    <w:rsid w:val="00A219A6"/>
    <w:rsid w:val="00A23466"/>
    <w:rsid w:val="00A23B5E"/>
    <w:rsid w:val="00A32539"/>
    <w:rsid w:val="00A42641"/>
    <w:rsid w:val="00A435E8"/>
    <w:rsid w:val="00A43E00"/>
    <w:rsid w:val="00A60A0A"/>
    <w:rsid w:val="00A60DEC"/>
    <w:rsid w:val="00A62896"/>
    <w:rsid w:val="00A655BD"/>
    <w:rsid w:val="00A86C40"/>
    <w:rsid w:val="00A92DE4"/>
    <w:rsid w:val="00AA0092"/>
    <w:rsid w:val="00AA0B49"/>
    <w:rsid w:val="00AB35F6"/>
    <w:rsid w:val="00AB4CC7"/>
    <w:rsid w:val="00AB61F3"/>
    <w:rsid w:val="00AC2E56"/>
    <w:rsid w:val="00AC3C92"/>
    <w:rsid w:val="00AC56B3"/>
    <w:rsid w:val="00AD2FE4"/>
    <w:rsid w:val="00AD6ABB"/>
    <w:rsid w:val="00AE7205"/>
    <w:rsid w:val="00AF2B01"/>
    <w:rsid w:val="00AF31CE"/>
    <w:rsid w:val="00AF75E5"/>
    <w:rsid w:val="00B04910"/>
    <w:rsid w:val="00B056D4"/>
    <w:rsid w:val="00B11708"/>
    <w:rsid w:val="00B14EA6"/>
    <w:rsid w:val="00B169F6"/>
    <w:rsid w:val="00B25072"/>
    <w:rsid w:val="00B35EB3"/>
    <w:rsid w:val="00B40750"/>
    <w:rsid w:val="00B4224F"/>
    <w:rsid w:val="00B51F8A"/>
    <w:rsid w:val="00B52456"/>
    <w:rsid w:val="00B53A6C"/>
    <w:rsid w:val="00B76523"/>
    <w:rsid w:val="00B80821"/>
    <w:rsid w:val="00B83A81"/>
    <w:rsid w:val="00BB0530"/>
    <w:rsid w:val="00BB40FF"/>
    <w:rsid w:val="00BC75A7"/>
    <w:rsid w:val="00BD0811"/>
    <w:rsid w:val="00BD1D33"/>
    <w:rsid w:val="00BD5540"/>
    <w:rsid w:val="00C15ECE"/>
    <w:rsid w:val="00C161DA"/>
    <w:rsid w:val="00C16CF1"/>
    <w:rsid w:val="00C21E2E"/>
    <w:rsid w:val="00C2724F"/>
    <w:rsid w:val="00C32E72"/>
    <w:rsid w:val="00C348C4"/>
    <w:rsid w:val="00C36C14"/>
    <w:rsid w:val="00C3715B"/>
    <w:rsid w:val="00C37266"/>
    <w:rsid w:val="00C5348C"/>
    <w:rsid w:val="00C547E5"/>
    <w:rsid w:val="00C553AC"/>
    <w:rsid w:val="00C64336"/>
    <w:rsid w:val="00C87212"/>
    <w:rsid w:val="00C874C1"/>
    <w:rsid w:val="00C921A4"/>
    <w:rsid w:val="00C97629"/>
    <w:rsid w:val="00C97BC4"/>
    <w:rsid w:val="00CB0A0A"/>
    <w:rsid w:val="00CB2E17"/>
    <w:rsid w:val="00CB62A1"/>
    <w:rsid w:val="00CC68A0"/>
    <w:rsid w:val="00CD4F7F"/>
    <w:rsid w:val="00CD6EE8"/>
    <w:rsid w:val="00CD727D"/>
    <w:rsid w:val="00CE4228"/>
    <w:rsid w:val="00CE4679"/>
    <w:rsid w:val="00D03ED6"/>
    <w:rsid w:val="00D10F7F"/>
    <w:rsid w:val="00D1287B"/>
    <w:rsid w:val="00D17D12"/>
    <w:rsid w:val="00D222F7"/>
    <w:rsid w:val="00D23913"/>
    <w:rsid w:val="00D2507A"/>
    <w:rsid w:val="00D4113D"/>
    <w:rsid w:val="00D555F3"/>
    <w:rsid w:val="00D614CF"/>
    <w:rsid w:val="00D644A5"/>
    <w:rsid w:val="00D646FC"/>
    <w:rsid w:val="00D649F5"/>
    <w:rsid w:val="00D719C8"/>
    <w:rsid w:val="00D83A72"/>
    <w:rsid w:val="00D87946"/>
    <w:rsid w:val="00DA0DF6"/>
    <w:rsid w:val="00DA799E"/>
    <w:rsid w:val="00DB114F"/>
    <w:rsid w:val="00DB2E36"/>
    <w:rsid w:val="00DB419B"/>
    <w:rsid w:val="00DC2C5B"/>
    <w:rsid w:val="00DC601E"/>
    <w:rsid w:val="00DD69BB"/>
    <w:rsid w:val="00DE1BFC"/>
    <w:rsid w:val="00DE3D5C"/>
    <w:rsid w:val="00DE5082"/>
    <w:rsid w:val="00DE7CD9"/>
    <w:rsid w:val="00DF1692"/>
    <w:rsid w:val="00DF21C2"/>
    <w:rsid w:val="00DF5D2D"/>
    <w:rsid w:val="00E3057A"/>
    <w:rsid w:val="00E35A38"/>
    <w:rsid w:val="00E35EC9"/>
    <w:rsid w:val="00E42730"/>
    <w:rsid w:val="00E547E6"/>
    <w:rsid w:val="00E6351B"/>
    <w:rsid w:val="00E767C2"/>
    <w:rsid w:val="00E84386"/>
    <w:rsid w:val="00E912CF"/>
    <w:rsid w:val="00E91886"/>
    <w:rsid w:val="00E929D0"/>
    <w:rsid w:val="00EA0047"/>
    <w:rsid w:val="00EA1A0D"/>
    <w:rsid w:val="00EA2B4F"/>
    <w:rsid w:val="00EA32B0"/>
    <w:rsid w:val="00EB4604"/>
    <w:rsid w:val="00EC1EA1"/>
    <w:rsid w:val="00ED06AE"/>
    <w:rsid w:val="00ED0E35"/>
    <w:rsid w:val="00EE5BCA"/>
    <w:rsid w:val="00EE6162"/>
    <w:rsid w:val="00EF333A"/>
    <w:rsid w:val="00EF45B4"/>
    <w:rsid w:val="00F02FB3"/>
    <w:rsid w:val="00F22BA1"/>
    <w:rsid w:val="00F2406E"/>
    <w:rsid w:val="00F35557"/>
    <w:rsid w:val="00F47A13"/>
    <w:rsid w:val="00F50E03"/>
    <w:rsid w:val="00F60F56"/>
    <w:rsid w:val="00F7404F"/>
    <w:rsid w:val="00F75861"/>
    <w:rsid w:val="00F90C54"/>
    <w:rsid w:val="00FA27C7"/>
    <w:rsid w:val="00FA45D7"/>
    <w:rsid w:val="00FB3E1F"/>
    <w:rsid w:val="00FC3FAC"/>
    <w:rsid w:val="00FD31AB"/>
    <w:rsid w:val="00FE221B"/>
    <w:rsid w:val="00FE63E4"/>
    <w:rsid w:val="00FF28C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E56"/>
    <w:pPr>
      <w:spacing w:after="200" w:line="276" w:lineRule="auto"/>
    </w:pPr>
  </w:style>
  <w:style w:type="paragraph" w:styleId="2">
    <w:name w:val="heading 2"/>
    <w:basedOn w:val="a"/>
    <w:link w:val="20"/>
    <w:uiPriority w:val="9"/>
    <w:qFormat/>
    <w:rsid w:val="009D4F17"/>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9D4F17"/>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9D4F17"/>
    <w:rPr>
      <w:color w:val="0000FF"/>
      <w:u w:val="single"/>
    </w:rPr>
  </w:style>
  <w:style w:type="character" w:styleId="a4">
    <w:name w:val="FollowedHyperlink"/>
    <w:basedOn w:val="a0"/>
    <w:uiPriority w:val="99"/>
    <w:semiHidden/>
    <w:unhideWhenUsed/>
    <w:rsid w:val="009D4F17"/>
    <w:rPr>
      <w:color w:val="800080" w:themeColor="followedHyperlink"/>
      <w:u w:val="single"/>
    </w:rPr>
  </w:style>
  <w:style w:type="character" w:customStyle="1" w:styleId="a5">
    <w:name w:val="Абзац списка Знак"/>
    <w:aliases w:val="Мой Список Знак,Абзац вправо-1 Знак,List Paragraph1 Знак,Абзац вправо-11 Знак,List Paragraph11 Знак,Абзац вправо-12 Знак,List Paragraph12 Знак,Абзац вправо-111 Знак,List Paragraph111 Знак,Абзац вправо-13 Знак,List Paragraph13 Знак"/>
    <w:link w:val="a6"/>
    <w:uiPriority w:val="34"/>
    <w:qFormat/>
    <w:locked/>
    <w:rsid w:val="004E0259"/>
  </w:style>
  <w:style w:type="character" w:customStyle="1" w:styleId="a7">
    <w:name w:val="Основной текст Знак"/>
    <w:basedOn w:val="a0"/>
    <w:link w:val="a8"/>
    <w:qFormat/>
    <w:rsid w:val="00DD4A1D"/>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uiPriority w:val="99"/>
    <w:qFormat/>
    <w:rsid w:val="0024623E"/>
  </w:style>
  <w:style w:type="character" w:customStyle="1" w:styleId="ab">
    <w:name w:val="Нижний колонтитул Знак"/>
    <w:basedOn w:val="a0"/>
    <w:link w:val="ac"/>
    <w:uiPriority w:val="99"/>
    <w:qFormat/>
    <w:rsid w:val="0024623E"/>
  </w:style>
  <w:style w:type="character" w:customStyle="1" w:styleId="ad">
    <w:name w:val="Текст выноски Знак"/>
    <w:basedOn w:val="a0"/>
    <w:link w:val="ae"/>
    <w:uiPriority w:val="99"/>
    <w:semiHidden/>
    <w:qFormat/>
    <w:rsid w:val="003934CA"/>
    <w:rPr>
      <w:rFonts w:ascii="Segoe UI" w:hAnsi="Segoe UI" w:cs="Segoe UI"/>
      <w:sz w:val="18"/>
      <w:szCs w:val="18"/>
    </w:rPr>
  </w:style>
  <w:style w:type="character" w:styleId="af">
    <w:name w:val="annotation reference"/>
    <w:basedOn w:val="a0"/>
    <w:uiPriority w:val="99"/>
    <w:semiHidden/>
    <w:unhideWhenUsed/>
    <w:qFormat/>
    <w:rsid w:val="00B6122D"/>
    <w:rPr>
      <w:sz w:val="16"/>
      <w:szCs w:val="16"/>
    </w:rPr>
  </w:style>
  <w:style w:type="character" w:customStyle="1" w:styleId="af0">
    <w:name w:val="Текст примечания Знак"/>
    <w:basedOn w:val="a0"/>
    <w:link w:val="af1"/>
    <w:uiPriority w:val="99"/>
    <w:semiHidden/>
    <w:qFormat/>
    <w:rsid w:val="00B6122D"/>
    <w:rPr>
      <w:sz w:val="20"/>
      <w:szCs w:val="20"/>
    </w:rPr>
  </w:style>
  <w:style w:type="character" w:customStyle="1" w:styleId="af2">
    <w:name w:val="Тема примечания Знак"/>
    <w:basedOn w:val="af0"/>
    <w:link w:val="af3"/>
    <w:uiPriority w:val="99"/>
    <w:semiHidden/>
    <w:qFormat/>
    <w:rsid w:val="00B6122D"/>
    <w:rPr>
      <w:b/>
      <w:bCs/>
      <w:sz w:val="20"/>
      <w:szCs w:val="20"/>
    </w:rPr>
  </w:style>
  <w:style w:type="character" w:customStyle="1" w:styleId="fontstyle01">
    <w:name w:val="fontstyle01"/>
    <w:qFormat/>
    <w:rsid w:val="007D504D"/>
    <w:rPr>
      <w:rFonts w:ascii="Times New Roman" w:hAnsi="Times New Roman" w:cs="Times New Roman"/>
      <w:b w:val="0"/>
      <w:bCs w:val="0"/>
      <w:i w:val="0"/>
      <w:iCs w:val="0"/>
      <w:color w:val="000000"/>
      <w:sz w:val="28"/>
      <w:szCs w:val="28"/>
    </w:rPr>
  </w:style>
  <w:style w:type="paragraph" w:customStyle="1" w:styleId="1">
    <w:name w:val="Заголовок1"/>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link w:val="a7"/>
    <w:rsid w:val="00DD4A1D"/>
    <w:pPr>
      <w:spacing w:after="120" w:line="240" w:lineRule="auto"/>
      <w:jc w:val="both"/>
    </w:pPr>
    <w:rPr>
      <w:rFonts w:ascii="Times New Roman" w:eastAsia="Times New Roman" w:hAnsi="Times New Roman" w:cs="Times New Roman"/>
      <w:sz w:val="20"/>
      <w:szCs w:val="20"/>
      <w:lang w:eastAsia="ru-RU"/>
    </w:rPr>
  </w:style>
  <w:style w:type="paragraph" w:styleId="af4">
    <w:name w:val="List"/>
    <w:basedOn w:val="a8"/>
    <w:rPr>
      <w:rFonts w:cs="Lucida Sans"/>
    </w:rPr>
  </w:style>
  <w:style w:type="paragraph" w:styleId="af5">
    <w:name w:val="caption"/>
    <w:basedOn w:val="a"/>
    <w:qFormat/>
    <w:pPr>
      <w:suppressLineNumbers/>
      <w:spacing w:before="120" w:after="120"/>
    </w:pPr>
    <w:rPr>
      <w:rFonts w:cs="Lucida Sans"/>
      <w:i/>
      <w:iCs/>
      <w:sz w:val="24"/>
      <w:szCs w:val="24"/>
    </w:rPr>
  </w:style>
  <w:style w:type="paragraph" w:styleId="af6">
    <w:name w:val="index heading"/>
    <w:basedOn w:val="a"/>
    <w:qFormat/>
    <w:pPr>
      <w:suppressLineNumbers/>
    </w:pPr>
    <w:rPr>
      <w:rFonts w:cs="Lucida Sans"/>
    </w:rPr>
  </w:style>
  <w:style w:type="paragraph" w:styleId="a6">
    <w:name w:val="List Paragraph"/>
    <w:aliases w:val="Мой Список,Абзац вправо-1,List Paragraph1,Абзац вправо-11,List Paragraph11,Абзац вправо-12,List Paragraph12,Абзац вправо-111,List Paragraph111,Абзац вправо-13,List Paragraph13,Абзац вправо-112,List Paragraph112,Абзац вправо-121"/>
    <w:basedOn w:val="a"/>
    <w:link w:val="a5"/>
    <w:uiPriority w:val="34"/>
    <w:qFormat/>
    <w:rsid w:val="006D58F4"/>
    <w:pPr>
      <w:ind w:left="720"/>
      <w:contextualSpacing/>
    </w:pPr>
  </w:style>
  <w:style w:type="paragraph" w:customStyle="1" w:styleId="ConsNonformat">
    <w:name w:val="ConsNonformat"/>
    <w:qFormat/>
    <w:rsid w:val="00580ACF"/>
    <w:pPr>
      <w:widowControl w:val="0"/>
    </w:pPr>
    <w:rPr>
      <w:rFonts w:ascii="Courier New" w:eastAsia="Times New Roman" w:hAnsi="Courier New" w:cs="Times New Roman"/>
      <w:sz w:val="20"/>
      <w:szCs w:val="20"/>
      <w:lang w:eastAsia="ru-RU"/>
    </w:rPr>
  </w:style>
  <w:style w:type="paragraph" w:customStyle="1" w:styleId="af7">
    <w:name w:val="Колонтитул"/>
    <w:basedOn w:val="a"/>
    <w:qFormat/>
  </w:style>
  <w:style w:type="paragraph" w:styleId="aa">
    <w:name w:val="header"/>
    <w:basedOn w:val="a"/>
    <w:link w:val="a9"/>
    <w:uiPriority w:val="99"/>
    <w:unhideWhenUsed/>
    <w:rsid w:val="0024623E"/>
    <w:pPr>
      <w:tabs>
        <w:tab w:val="center" w:pos="4677"/>
        <w:tab w:val="right" w:pos="9355"/>
      </w:tabs>
      <w:spacing w:after="0" w:line="240" w:lineRule="auto"/>
    </w:pPr>
  </w:style>
  <w:style w:type="paragraph" w:styleId="ac">
    <w:name w:val="footer"/>
    <w:basedOn w:val="a"/>
    <w:link w:val="ab"/>
    <w:uiPriority w:val="99"/>
    <w:unhideWhenUsed/>
    <w:rsid w:val="0024623E"/>
    <w:pPr>
      <w:tabs>
        <w:tab w:val="center" w:pos="4677"/>
        <w:tab w:val="right" w:pos="9355"/>
      </w:tabs>
      <w:spacing w:after="0" w:line="240" w:lineRule="auto"/>
    </w:pPr>
  </w:style>
  <w:style w:type="paragraph" w:styleId="af8">
    <w:name w:val="Normal (Web)"/>
    <w:basedOn w:val="a"/>
    <w:uiPriority w:val="99"/>
    <w:unhideWhenUsed/>
    <w:qFormat/>
    <w:rsid w:val="005732B3"/>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d"/>
    <w:uiPriority w:val="99"/>
    <w:semiHidden/>
    <w:unhideWhenUsed/>
    <w:qFormat/>
    <w:rsid w:val="003934CA"/>
    <w:pPr>
      <w:spacing w:after="0" w:line="240" w:lineRule="auto"/>
    </w:pPr>
    <w:rPr>
      <w:rFonts w:ascii="Segoe UI" w:hAnsi="Segoe UI" w:cs="Segoe UI"/>
      <w:sz w:val="18"/>
      <w:szCs w:val="18"/>
    </w:rPr>
  </w:style>
  <w:style w:type="paragraph" w:styleId="af1">
    <w:name w:val="annotation text"/>
    <w:basedOn w:val="a"/>
    <w:link w:val="af0"/>
    <w:uiPriority w:val="99"/>
    <w:semiHidden/>
    <w:unhideWhenUsed/>
    <w:qFormat/>
    <w:rsid w:val="00B6122D"/>
    <w:pPr>
      <w:spacing w:line="240" w:lineRule="auto"/>
    </w:pPr>
    <w:rPr>
      <w:sz w:val="20"/>
      <w:szCs w:val="20"/>
    </w:rPr>
  </w:style>
  <w:style w:type="paragraph" w:styleId="af3">
    <w:name w:val="annotation subject"/>
    <w:basedOn w:val="af1"/>
    <w:next w:val="af1"/>
    <w:link w:val="af2"/>
    <w:uiPriority w:val="99"/>
    <w:semiHidden/>
    <w:unhideWhenUsed/>
    <w:qFormat/>
    <w:rsid w:val="00B6122D"/>
    <w:rPr>
      <w:b/>
      <w:bCs/>
    </w:rPr>
  </w:style>
  <w:style w:type="table" w:styleId="af9">
    <w:name w:val="Table Grid"/>
    <w:basedOn w:val="a1"/>
    <w:uiPriority w:val="39"/>
    <w:rsid w:val="00BC0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39"/>
    <w:rsid w:val="00123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9"/>
    <w:uiPriority w:val="39"/>
    <w:rsid w:val="009138D0"/>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f9"/>
    <w:uiPriority w:val="39"/>
    <w:rsid w:val="0059488F"/>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E56"/>
    <w:pPr>
      <w:spacing w:after="200" w:line="276" w:lineRule="auto"/>
    </w:pPr>
  </w:style>
  <w:style w:type="paragraph" w:styleId="2">
    <w:name w:val="heading 2"/>
    <w:basedOn w:val="a"/>
    <w:link w:val="20"/>
    <w:uiPriority w:val="9"/>
    <w:qFormat/>
    <w:rsid w:val="009D4F17"/>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9D4F17"/>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9D4F17"/>
    <w:rPr>
      <w:color w:val="0000FF"/>
      <w:u w:val="single"/>
    </w:rPr>
  </w:style>
  <w:style w:type="character" w:styleId="a4">
    <w:name w:val="FollowedHyperlink"/>
    <w:basedOn w:val="a0"/>
    <w:uiPriority w:val="99"/>
    <w:semiHidden/>
    <w:unhideWhenUsed/>
    <w:rsid w:val="009D4F17"/>
    <w:rPr>
      <w:color w:val="800080" w:themeColor="followedHyperlink"/>
      <w:u w:val="single"/>
    </w:rPr>
  </w:style>
  <w:style w:type="character" w:customStyle="1" w:styleId="a5">
    <w:name w:val="Абзац списка Знак"/>
    <w:aliases w:val="Мой Список Знак,Абзац вправо-1 Знак,List Paragraph1 Знак,Абзац вправо-11 Знак,List Paragraph11 Знак,Абзац вправо-12 Знак,List Paragraph12 Знак,Абзац вправо-111 Знак,List Paragraph111 Знак,Абзац вправо-13 Знак,List Paragraph13 Знак"/>
    <w:link w:val="a6"/>
    <w:uiPriority w:val="34"/>
    <w:qFormat/>
    <w:locked/>
    <w:rsid w:val="004E0259"/>
  </w:style>
  <w:style w:type="character" w:customStyle="1" w:styleId="a7">
    <w:name w:val="Основной текст Знак"/>
    <w:basedOn w:val="a0"/>
    <w:link w:val="a8"/>
    <w:qFormat/>
    <w:rsid w:val="00DD4A1D"/>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uiPriority w:val="99"/>
    <w:qFormat/>
    <w:rsid w:val="0024623E"/>
  </w:style>
  <w:style w:type="character" w:customStyle="1" w:styleId="ab">
    <w:name w:val="Нижний колонтитул Знак"/>
    <w:basedOn w:val="a0"/>
    <w:link w:val="ac"/>
    <w:uiPriority w:val="99"/>
    <w:qFormat/>
    <w:rsid w:val="0024623E"/>
  </w:style>
  <w:style w:type="character" w:customStyle="1" w:styleId="ad">
    <w:name w:val="Текст выноски Знак"/>
    <w:basedOn w:val="a0"/>
    <w:link w:val="ae"/>
    <w:uiPriority w:val="99"/>
    <w:semiHidden/>
    <w:qFormat/>
    <w:rsid w:val="003934CA"/>
    <w:rPr>
      <w:rFonts w:ascii="Segoe UI" w:hAnsi="Segoe UI" w:cs="Segoe UI"/>
      <w:sz w:val="18"/>
      <w:szCs w:val="18"/>
    </w:rPr>
  </w:style>
  <w:style w:type="character" w:styleId="af">
    <w:name w:val="annotation reference"/>
    <w:basedOn w:val="a0"/>
    <w:uiPriority w:val="99"/>
    <w:semiHidden/>
    <w:unhideWhenUsed/>
    <w:qFormat/>
    <w:rsid w:val="00B6122D"/>
    <w:rPr>
      <w:sz w:val="16"/>
      <w:szCs w:val="16"/>
    </w:rPr>
  </w:style>
  <w:style w:type="character" w:customStyle="1" w:styleId="af0">
    <w:name w:val="Текст примечания Знак"/>
    <w:basedOn w:val="a0"/>
    <w:link w:val="af1"/>
    <w:uiPriority w:val="99"/>
    <w:semiHidden/>
    <w:qFormat/>
    <w:rsid w:val="00B6122D"/>
    <w:rPr>
      <w:sz w:val="20"/>
      <w:szCs w:val="20"/>
    </w:rPr>
  </w:style>
  <w:style w:type="character" w:customStyle="1" w:styleId="af2">
    <w:name w:val="Тема примечания Знак"/>
    <w:basedOn w:val="af0"/>
    <w:link w:val="af3"/>
    <w:uiPriority w:val="99"/>
    <w:semiHidden/>
    <w:qFormat/>
    <w:rsid w:val="00B6122D"/>
    <w:rPr>
      <w:b/>
      <w:bCs/>
      <w:sz w:val="20"/>
      <w:szCs w:val="20"/>
    </w:rPr>
  </w:style>
  <w:style w:type="character" w:customStyle="1" w:styleId="fontstyle01">
    <w:name w:val="fontstyle01"/>
    <w:qFormat/>
    <w:rsid w:val="007D504D"/>
    <w:rPr>
      <w:rFonts w:ascii="Times New Roman" w:hAnsi="Times New Roman" w:cs="Times New Roman"/>
      <w:b w:val="0"/>
      <w:bCs w:val="0"/>
      <w:i w:val="0"/>
      <w:iCs w:val="0"/>
      <w:color w:val="000000"/>
      <w:sz w:val="28"/>
      <w:szCs w:val="28"/>
    </w:rPr>
  </w:style>
  <w:style w:type="paragraph" w:customStyle="1" w:styleId="1">
    <w:name w:val="Заголовок1"/>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link w:val="a7"/>
    <w:rsid w:val="00DD4A1D"/>
    <w:pPr>
      <w:spacing w:after="120" w:line="240" w:lineRule="auto"/>
      <w:jc w:val="both"/>
    </w:pPr>
    <w:rPr>
      <w:rFonts w:ascii="Times New Roman" w:eastAsia="Times New Roman" w:hAnsi="Times New Roman" w:cs="Times New Roman"/>
      <w:sz w:val="20"/>
      <w:szCs w:val="20"/>
      <w:lang w:eastAsia="ru-RU"/>
    </w:rPr>
  </w:style>
  <w:style w:type="paragraph" w:styleId="af4">
    <w:name w:val="List"/>
    <w:basedOn w:val="a8"/>
    <w:rPr>
      <w:rFonts w:cs="Lucida Sans"/>
    </w:rPr>
  </w:style>
  <w:style w:type="paragraph" w:styleId="af5">
    <w:name w:val="caption"/>
    <w:basedOn w:val="a"/>
    <w:qFormat/>
    <w:pPr>
      <w:suppressLineNumbers/>
      <w:spacing w:before="120" w:after="120"/>
    </w:pPr>
    <w:rPr>
      <w:rFonts w:cs="Lucida Sans"/>
      <w:i/>
      <w:iCs/>
      <w:sz w:val="24"/>
      <w:szCs w:val="24"/>
    </w:rPr>
  </w:style>
  <w:style w:type="paragraph" w:styleId="af6">
    <w:name w:val="index heading"/>
    <w:basedOn w:val="a"/>
    <w:qFormat/>
    <w:pPr>
      <w:suppressLineNumbers/>
    </w:pPr>
    <w:rPr>
      <w:rFonts w:cs="Lucida Sans"/>
    </w:rPr>
  </w:style>
  <w:style w:type="paragraph" w:styleId="a6">
    <w:name w:val="List Paragraph"/>
    <w:aliases w:val="Мой Список,Абзац вправо-1,List Paragraph1,Абзац вправо-11,List Paragraph11,Абзац вправо-12,List Paragraph12,Абзац вправо-111,List Paragraph111,Абзац вправо-13,List Paragraph13,Абзац вправо-112,List Paragraph112,Абзац вправо-121"/>
    <w:basedOn w:val="a"/>
    <w:link w:val="a5"/>
    <w:uiPriority w:val="34"/>
    <w:qFormat/>
    <w:rsid w:val="006D58F4"/>
    <w:pPr>
      <w:ind w:left="720"/>
      <w:contextualSpacing/>
    </w:pPr>
  </w:style>
  <w:style w:type="paragraph" w:customStyle="1" w:styleId="ConsNonformat">
    <w:name w:val="ConsNonformat"/>
    <w:qFormat/>
    <w:rsid w:val="00580ACF"/>
    <w:pPr>
      <w:widowControl w:val="0"/>
    </w:pPr>
    <w:rPr>
      <w:rFonts w:ascii="Courier New" w:eastAsia="Times New Roman" w:hAnsi="Courier New" w:cs="Times New Roman"/>
      <w:sz w:val="20"/>
      <w:szCs w:val="20"/>
      <w:lang w:eastAsia="ru-RU"/>
    </w:rPr>
  </w:style>
  <w:style w:type="paragraph" w:customStyle="1" w:styleId="af7">
    <w:name w:val="Колонтитул"/>
    <w:basedOn w:val="a"/>
    <w:qFormat/>
  </w:style>
  <w:style w:type="paragraph" w:styleId="aa">
    <w:name w:val="header"/>
    <w:basedOn w:val="a"/>
    <w:link w:val="a9"/>
    <w:uiPriority w:val="99"/>
    <w:unhideWhenUsed/>
    <w:rsid w:val="0024623E"/>
    <w:pPr>
      <w:tabs>
        <w:tab w:val="center" w:pos="4677"/>
        <w:tab w:val="right" w:pos="9355"/>
      </w:tabs>
      <w:spacing w:after="0" w:line="240" w:lineRule="auto"/>
    </w:pPr>
  </w:style>
  <w:style w:type="paragraph" w:styleId="ac">
    <w:name w:val="footer"/>
    <w:basedOn w:val="a"/>
    <w:link w:val="ab"/>
    <w:uiPriority w:val="99"/>
    <w:unhideWhenUsed/>
    <w:rsid w:val="0024623E"/>
    <w:pPr>
      <w:tabs>
        <w:tab w:val="center" w:pos="4677"/>
        <w:tab w:val="right" w:pos="9355"/>
      </w:tabs>
      <w:spacing w:after="0" w:line="240" w:lineRule="auto"/>
    </w:pPr>
  </w:style>
  <w:style w:type="paragraph" w:styleId="af8">
    <w:name w:val="Normal (Web)"/>
    <w:basedOn w:val="a"/>
    <w:uiPriority w:val="99"/>
    <w:unhideWhenUsed/>
    <w:qFormat/>
    <w:rsid w:val="005732B3"/>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d"/>
    <w:uiPriority w:val="99"/>
    <w:semiHidden/>
    <w:unhideWhenUsed/>
    <w:qFormat/>
    <w:rsid w:val="003934CA"/>
    <w:pPr>
      <w:spacing w:after="0" w:line="240" w:lineRule="auto"/>
    </w:pPr>
    <w:rPr>
      <w:rFonts w:ascii="Segoe UI" w:hAnsi="Segoe UI" w:cs="Segoe UI"/>
      <w:sz w:val="18"/>
      <w:szCs w:val="18"/>
    </w:rPr>
  </w:style>
  <w:style w:type="paragraph" w:styleId="af1">
    <w:name w:val="annotation text"/>
    <w:basedOn w:val="a"/>
    <w:link w:val="af0"/>
    <w:uiPriority w:val="99"/>
    <w:semiHidden/>
    <w:unhideWhenUsed/>
    <w:qFormat/>
    <w:rsid w:val="00B6122D"/>
    <w:pPr>
      <w:spacing w:line="240" w:lineRule="auto"/>
    </w:pPr>
    <w:rPr>
      <w:sz w:val="20"/>
      <w:szCs w:val="20"/>
    </w:rPr>
  </w:style>
  <w:style w:type="paragraph" w:styleId="af3">
    <w:name w:val="annotation subject"/>
    <w:basedOn w:val="af1"/>
    <w:next w:val="af1"/>
    <w:link w:val="af2"/>
    <w:uiPriority w:val="99"/>
    <w:semiHidden/>
    <w:unhideWhenUsed/>
    <w:qFormat/>
    <w:rsid w:val="00B6122D"/>
    <w:rPr>
      <w:b/>
      <w:bCs/>
    </w:rPr>
  </w:style>
  <w:style w:type="table" w:styleId="af9">
    <w:name w:val="Table Grid"/>
    <w:basedOn w:val="a1"/>
    <w:uiPriority w:val="39"/>
    <w:rsid w:val="00BC0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39"/>
    <w:rsid w:val="00123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9"/>
    <w:uiPriority w:val="39"/>
    <w:rsid w:val="009138D0"/>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f9"/>
    <w:uiPriority w:val="39"/>
    <w:rsid w:val="0059488F"/>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450442">
      <w:bodyDiv w:val="1"/>
      <w:marLeft w:val="0"/>
      <w:marRight w:val="0"/>
      <w:marTop w:val="0"/>
      <w:marBottom w:val="0"/>
      <w:divBdr>
        <w:top w:val="none" w:sz="0" w:space="0" w:color="auto"/>
        <w:left w:val="none" w:sz="0" w:space="0" w:color="auto"/>
        <w:bottom w:val="none" w:sz="0" w:space="0" w:color="auto"/>
        <w:right w:val="none" w:sz="0" w:space="0" w:color="auto"/>
      </w:divBdr>
    </w:div>
    <w:div w:id="516164011">
      <w:bodyDiv w:val="1"/>
      <w:marLeft w:val="0"/>
      <w:marRight w:val="0"/>
      <w:marTop w:val="0"/>
      <w:marBottom w:val="0"/>
      <w:divBdr>
        <w:top w:val="none" w:sz="0" w:space="0" w:color="auto"/>
        <w:left w:val="none" w:sz="0" w:space="0" w:color="auto"/>
        <w:bottom w:val="none" w:sz="0" w:space="0" w:color="auto"/>
        <w:right w:val="none" w:sz="0" w:space="0" w:color="auto"/>
      </w:divBdr>
    </w:div>
    <w:div w:id="1825127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6FCD3-D191-4E35-91DB-FF9D88B47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25</Pages>
  <Words>6354</Words>
  <Characters>36223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Бутенко Ольга Александровна</dc:creator>
  <cp:lastModifiedBy>Лебедева Анна Анатольевна</cp:lastModifiedBy>
  <cp:revision>44</cp:revision>
  <cp:lastPrinted>2023-09-13T11:49:00Z</cp:lastPrinted>
  <dcterms:created xsi:type="dcterms:W3CDTF">2023-10-18T13:42:00Z</dcterms:created>
  <dcterms:modified xsi:type="dcterms:W3CDTF">2024-01-12T08:24:00Z</dcterms:modified>
  <dc:language>ru-RU</dc:language>
</cp:coreProperties>
</file>